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F5CA76" w14:textId="137F43F0" w:rsidR="00A9772B" w:rsidRPr="004E2857" w:rsidRDefault="00A9772B" w:rsidP="00A9772B">
      <w:pPr>
        <w:pStyle w:val="a3"/>
        <w:keepLines/>
        <w:tabs>
          <w:tab w:val="right" w:pos="10440"/>
          <w:tab w:val="right" w:pos="13323"/>
        </w:tabs>
        <w:rPr>
          <w:rFonts w:cs="Arial"/>
          <w:b w:val="0"/>
          <w:sz w:val="24"/>
          <w:szCs w:val="24"/>
          <w:lang w:eastAsia="zh-TW"/>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w:t>
      </w:r>
      <w:r w:rsidRPr="004E2857">
        <w:rPr>
          <w:rFonts w:cs="Arial"/>
          <w:sz w:val="24"/>
          <w:szCs w:val="24"/>
        </w:rPr>
        <w:t>-e</w:t>
      </w:r>
      <w:r w:rsidRPr="004E2857">
        <w:rPr>
          <w:rFonts w:cs="Arial"/>
          <w:sz w:val="24"/>
          <w:szCs w:val="24"/>
        </w:rPr>
        <w:tab/>
      </w:r>
      <w:r w:rsidRPr="000A3449">
        <w:rPr>
          <w:rFonts w:cs="Arial"/>
          <w:sz w:val="24"/>
          <w:szCs w:val="24"/>
        </w:rPr>
        <w:t>R4-220</w:t>
      </w:r>
      <w:r w:rsidR="000A3449" w:rsidRPr="000A3449">
        <w:rPr>
          <w:rFonts w:cs="Arial" w:hint="eastAsia"/>
          <w:sz w:val="24"/>
          <w:szCs w:val="24"/>
          <w:lang w:eastAsia="zh-TW"/>
        </w:rPr>
        <w:t>4186</w:t>
      </w:r>
    </w:p>
    <w:p w14:paraId="3564CD09" w14:textId="042BD882" w:rsidR="00A9772B" w:rsidRPr="002B3E40" w:rsidRDefault="00A9772B" w:rsidP="00A9772B">
      <w:pPr>
        <w:pStyle w:val="a3"/>
        <w:tabs>
          <w:tab w:val="right" w:pos="9781"/>
          <w:tab w:val="right" w:pos="13323"/>
        </w:tabs>
        <w:outlineLvl w:val="0"/>
        <w:rPr>
          <w:rFonts w:eastAsia="SimSun" w:cs="Arial"/>
          <w:b w:val="0"/>
          <w:sz w:val="24"/>
          <w:szCs w:val="24"/>
          <w:lang w:eastAsia="zh-CN"/>
        </w:rPr>
      </w:pPr>
      <w:r w:rsidRPr="004E2857">
        <w:rPr>
          <w:rFonts w:cs="Arial"/>
          <w:sz w:val="24"/>
          <w:szCs w:val="24"/>
          <w:lang w:eastAsia="zh-CN"/>
        </w:rPr>
        <w:t xml:space="preserve">Electronic Meeting, </w:t>
      </w:r>
      <w:r w:rsidR="002B3E40" w:rsidRPr="004A029C">
        <w:rPr>
          <w:rFonts w:eastAsia="SimSun" w:cs="Arial"/>
          <w:sz w:val="24"/>
          <w:szCs w:val="24"/>
          <w:lang w:eastAsia="zh-CN"/>
        </w:rPr>
        <w:t>February 21 – March 3, 2022</w:t>
      </w:r>
    </w:p>
    <w:p w14:paraId="61126B09" w14:textId="77777777" w:rsidR="007C612E" w:rsidRDefault="007C612E" w:rsidP="007C612E">
      <w:pPr>
        <w:pStyle w:val="a3"/>
        <w:tabs>
          <w:tab w:val="right" w:pos="9781"/>
          <w:tab w:val="right" w:pos="13323"/>
        </w:tabs>
        <w:outlineLvl w:val="0"/>
        <w:rPr>
          <w:rFonts w:cs="Arial"/>
          <w:sz w:val="24"/>
          <w:szCs w:val="24"/>
          <w:lang w:eastAsia="zh-CN"/>
        </w:rPr>
      </w:pPr>
    </w:p>
    <w:p w14:paraId="78BC3052" w14:textId="3C0C815E"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5820C4">
        <w:rPr>
          <w:rFonts w:ascii="Arial" w:eastAsia="SimSun" w:hAnsi="Arial"/>
          <w:b/>
          <w:sz w:val="24"/>
          <w:szCs w:val="24"/>
          <w:lang w:val="en-US" w:eastAsia="zh-CN"/>
        </w:rPr>
        <w:tab/>
      </w:r>
      <w:r w:rsidR="0069602D" w:rsidRPr="0069602D">
        <w:rPr>
          <w:rFonts w:ascii="Arial" w:eastAsia="SimSun" w:hAnsi="Arial" w:hint="eastAsia"/>
          <w:b/>
          <w:sz w:val="24"/>
          <w:szCs w:val="24"/>
          <w:lang w:val="en-US" w:eastAsia="zh-CN"/>
        </w:rPr>
        <w:t>10</w:t>
      </w:r>
      <w:r w:rsidR="00E31E87" w:rsidRPr="00E31E87">
        <w:rPr>
          <w:rFonts w:ascii="Arial" w:eastAsia="SimSun" w:hAnsi="Arial"/>
          <w:b/>
          <w:sz w:val="24"/>
          <w:szCs w:val="24"/>
          <w:lang w:val="en-US" w:eastAsia="zh-CN"/>
        </w:rPr>
        <w:t>.1</w:t>
      </w:r>
      <w:r w:rsidR="00CF1E8C">
        <w:rPr>
          <w:rFonts w:ascii="Arial" w:eastAsia="SimSun" w:hAnsi="Arial"/>
          <w:b/>
          <w:sz w:val="24"/>
          <w:szCs w:val="24"/>
          <w:lang w:val="en-US" w:eastAsia="zh-CN"/>
        </w:rPr>
        <w:t>3</w:t>
      </w:r>
      <w:r w:rsidR="00E31E87" w:rsidRPr="00E31E87">
        <w:rPr>
          <w:rFonts w:ascii="Arial" w:eastAsia="SimSun" w:hAnsi="Arial"/>
          <w:b/>
          <w:sz w:val="24"/>
          <w:szCs w:val="24"/>
          <w:lang w:val="en-US" w:eastAsia="zh-CN"/>
        </w:rPr>
        <w:t>.</w:t>
      </w:r>
      <w:r w:rsidR="00CF1E8C">
        <w:rPr>
          <w:rFonts w:ascii="Arial" w:eastAsia="SimSun" w:hAnsi="Arial"/>
          <w:b/>
          <w:sz w:val="24"/>
          <w:szCs w:val="24"/>
          <w:lang w:val="en-US" w:eastAsia="zh-CN"/>
        </w:rPr>
        <w:t>5</w:t>
      </w:r>
      <w:r w:rsidR="00E31E87" w:rsidRPr="00E31E87">
        <w:rPr>
          <w:rFonts w:ascii="Arial" w:eastAsia="SimSun" w:hAnsi="Arial"/>
          <w:b/>
          <w:sz w:val="24"/>
          <w:szCs w:val="24"/>
          <w:lang w:val="en-US" w:eastAsia="zh-CN"/>
        </w:rPr>
        <w:t>.</w:t>
      </w:r>
      <w:r w:rsidR="00B22EEA">
        <w:rPr>
          <w:rFonts w:ascii="Arial" w:eastAsia="SimSun" w:hAnsi="Arial"/>
          <w:b/>
          <w:sz w:val="24"/>
          <w:szCs w:val="24"/>
          <w:lang w:val="en-US" w:eastAsia="zh-CN"/>
        </w:rPr>
        <w:t>4</w:t>
      </w:r>
    </w:p>
    <w:p w14:paraId="6696BF8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403ECD73"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AD4A56" w:rsidRPr="00AD4A56">
        <w:rPr>
          <w:rFonts w:ascii="Arial" w:eastAsia="SimSun" w:hAnsi="Arial" w:hint="eastAsia"/>
          <w:b/>
          <w:sz w:val="24"/>
          <w:szCs w:val="24"/>
          <w:lang w:val="en-US" w:eastAsia="zh-CN"/>
        </w:rPr>
        <w:t xml:space="preserve">timing </w:t>
      </w:r>
      <w:r w:rsidRPr="00AD4A56">
        <w:rPr>
          <w:rFonts w:ascii="Arial" w:eastAsia="SimSun" w:hAnsi="Arial"/>
          <w:b/>
          <w:sz w:val="24"/>
          <w:szCs w:val="24"/>
          <w:lang w:val="en-US" w:eastAsia="zh-CN"/>
        </w:rPr>
        <w:t>requirements in NTN</w:t>
      </w:r>
    </w:p>
    <w:p w14:paraId="445C9715"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2F1CE675" w14:textId="77777777" w:rsidR="00863A08" w:rsidRPr="007B19E9" w:rsidRDefault="002D44AF" w:rsidP="007B19E9">
      <w:pPr>
        <w:pStyle w:val="1"/>
      </w:pPr>
      <w:r>
        <w:rPr>
          <w:rFonts w:hint="eastAsia"/>
          <w:lang w:eastAsia="zh-TW"/>
        </w:rPr>
        <w:t>Introduction</w:t>
      </w:r>
    </w:p>
    <w:p w14:paraId="1CE0C45C" w14:textId="1DE6091D" w:rsidR="006C2CF4" w:rsidRPr="00530342" w:rsidRDefault="000E2341" w:rsidP="00AF796F">
      <w:pPr>
        <w:jc w:val="both"/>
      </w:pPr>
      <w:bookmarkStart w:id="2" w:name="_Ref481671177"/>
      <w:r w:rsidRPr="00CD72B1">
        <w:t>In this paper,</w:t>
      </w:r>
      <w:r>
        <w:t xml:space="preserve"> NTN RRM </w:t>
      </w:r>
      <w:r w:rsidR="000E5A27">
        <w:t xml:space="preserve">timing </w:t>
      </w:r>
      <w:r>
        <w:t xml:space="preserve">requirements </w:t>
      </w:r>
      <w:r>
        <w:rPr>
          <w:lang w:eastAsia="zh-TW"/>
        </w:rPr>
        <w:t>are discussed</w:t>
      </w:r>
      <w:r w:rsidR="000E5A27">
        <w:t xml:space="preserve">, including the gradual timing adjustment requirements.  </w:t>
      </w:r>
    </w:p>
    <w:p w14:paraId="1C238B5E" w14:textId="67544A2D" w:rsidR="00932C57" w:rsidRPr="001428C9" w:rsidRDefault="00932C57" w:rsidP="00465D67">
      <w:pPr>
        <w:pStyle w:val="1"/>
      </w:pPr>
      <w:r w:rsidRPr="001428C9">
        <w:t xml:space="preserve">NTN UE </w:t>
      </w:r>
      <w:r w:rsidR="007D2659" w:rsidRPr="001428C9">
        <w:t>gradual timing adjustment requirements</w:t>
      </w:r>
    </w:p>
    <w:p w14:paraId="2382357B" w14:textId="4A3950AA" w:rsidR="008836A7" w:rsidRDefault="008836A7" w:rsidP="006D6910">
      <w:pPr>
        <w:pStyle w:val="af4"/>
        <w:jc w:val="both"/>
        <w:rPr>
          <w:lang w:eastAsia="zh-TW"/>
        </w:rPr>
      </w:pPr>
      <w:r>
        <w:rPr>
          <w:rFonts w:hint="eastAsia"/>
          <w:lang w:eastAsia="zh-TW"/>
        </w:rPr>
        <w:t>T</w:t>
      </w:r>
      <w:r w:rsidRPr="00201079">
        <w:rPr>
          <w:i/>
          <w:noProof/>
          <w:shd w:val="pct15" w:color="auto" w:fill="FFFFFF"/>
          <w:lang w:val="en-US" w:eastAsia="zh-TW"/>
        </w:rPr>
        <mc:AlternateContent>
          <mc:Choice Requires="wps">
            <w:drawing>
              <wp:anchor distT="45720" distB="45720" distL="114300" distR="114300" simplePos="0" relativeHeight="251659264" behindDoc="0" locked="0" layoutInCell="1" allowOverlap="1" wp14:anchorId="3A2BE254" wp14:editId="4AEF9362">
                <wp:simplePos x="0" y="0"/>
                <wp:positionH relativeFrom="margin">
                  <wp:align>left</wp:align>
                </wp:positionH>
                <wp:positionV relativeFrom="paragraph">
                  <wp:posOffset>393065</wp:posOffset>
                </wp:positionV>
                <wp:extent cx="6215380" cy="2959100"/>
                <wp:effectExtent l="0" t="0" r="13970" b="1270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380" cy="2959100"/>
                        </a:xfrm>
                        <a:prstGeom prst="rect">
                          <a:avLst/>
                        </a:prstGeom>
                        <a:solidFill>
                          <a:srgbClr val="FFFFFF"/>
                        </a:solidFill>
                        <a:ln w="9525">
                          <a:solidFill>
                            <a:srgbClr val="000000"/>
                          </a:solidFill>
                          <a:miter lim="800000"/>
                          <a:headEnd/>
                          <a:tailEnd/>
                        </a:ln>
                      </wps:spPr>
                      <wps:txbx>
                        <w:txbxContent>
                          <w:p w14:paraId="3BD0F345" w14:textId="77777777" w:rsidR="008836A7" w:rsidRDefault="008836A7" w:rsidP="008836A7">
                            <w:pPr>
                              <w:pStyle w:val="afb"/>
                              <w:widowControl w:val="0"/>
                              <w:numPr>
                                <w:ilvl w:val="0"/>
                                <w:numId w:val="6"/>
                              </w:numPr>
                              <w:spacing w:after="240"/>
                              <w:jc w:val="both"/>
                            </w:pPr>
                            <w:r>
                              <w:t>Issue 2-4-1: The principles for defining gradual timing adjustment requirement</w:t>
                            </w:r>
                          </w:p>
                          <w:p w14:paraId="5A117BE0" w14:textId="77777777" w:rsidR="008836A7" w:rsidRDefault="008836A7" w:rsidP="008836A7">
                            <w:pPr>
                              <w:pStyle w:val="afb"/>
                              <w:widowControl w:val="0"/>
                              <w:numPr>
                                <w:ilvl w:val="1"/>
                                <w:numId w:val="6"/>
                              </w:numPr>
                              <w:tabs>
                                <w:tab w:val="left" w:pos="1440"/>
                              </w:tabs>
                              <w:spacing w:after="240"/>
                              <w:jc w:val="both"/>
                            </w:pPr>
                            <w:r>
                              <w:t xml:space="preserve">Option1: </w:t>
                            </w:r>
                          </w:p>
                          <w:p w14:paraId="6BCA2A19" w14:textId="77777777" w:rsidR="008836A7" w:rsidRDefault="008836A7" w:rsidP="008836A7">
                            <w:pPr>
                              <w:pStyle w:val="afb"/>
                              <w:widowControl w:val="0"/>
                              <w:numPr>
                                <w:ilvl w:val="2"/>
                                <w:numId w:val="6"/>
                              </w:numPr>
                              <w:tabs>
                                <w:tab w:val="left" w:pos="2160"/>
                              </w:tabs>
                              <w:spacing w:after="240"/>
                              <w:jc w:val="both"/>
                            </w:pPr>
                            <w:r>
                              <w:t>Whether and how to relax the gradual timing adjustment requirement accordingly to accommodate the timing change/drift, i.e. updating Tq, Tp, and/or the rate</w:t>
                            </w:r>
                          </w:p>
                          <w:p w14:paraId="45BDE63C" w14:textId="77777777" w:rsidR="008836A7" w:rsidRDefault="008836A7" w:rsidP="008836A7">
                            <w:pPr>
                              <w:pStyle w:val="afb"/>
                              <w:widowControl w:val="0"/>
                              <w:numPr>
                                <w:ilvl w:val="3"/>
                                <w:numId w:val="6"/>
                              </w:numPr>
                              <w:tabs>
                                <w:tab w:val="left" w:pos="2880"/>
                              </w:tabs>
                              <w:spacing w:after="240"/>
                              <w:jc w:val="both"/>
                            </w:pPr>
                            <w:r>
                              <w:t>FFS on the propagation delay drift for service link and feeder link.</w:t>
                            </w:r>
                          </w:p>
                          <w:p w14:paraId="21366E08" w14:textId="77777777" w:rsidR="008836A7" w:rsidRDefault="008836A7" w:rsidP="008836A7">
                            <w:pPr>
                              <w:pStyle w:val="afb"/>
                              <w:widowControl w:val="0"/>
                              <w:numPr>
                                <w:ilvl w:val="2"/>
                                <w:numId w:val="6"/>
                              </w:numPr>
                              <w:tabs>
                                <w:tab w:val="left" w:pos="2160"/>
                              </w:tabs>
                              <w:spacing w:after="240"/>
                              <w:jc w:val="both"/>
                            </w:pPr>
                            <w:r>
                              <w:t xml:space="preserve">NTN UE is required to adjust its UL timing towards </w:t>
                            </w:r>
                            <w:r w:rsidRPr="00E15A75">
                              <w:rPr>
                                <w:highlight w:val="cyan"/>
                              </w:rPr>
                              <w:t>updated UE specific TA and DL timing gradually</w:t>
                            </w:r>
                            <w:r>
                              <w:t>, according to minimum and maximum aggregate adjustment rate requirements</w:t>
                            </w:r>
                          </w:p>
                          <w:p w14:paraId="4027E167" w14:textId="77777777" w:rsidR="008836A7" w:rsidRDefault="008836A7" w:rsidP="008836A7">
                            <w:pPr>
                              <w:pStyle w:val="afb"/>
                              <w:widowControl w:val="0"/>
                              <w:numPr>
                                <w:ilvl w:val="1"/>
                                <w:numId w:val="6"/>
                              </w:numPr>
                              <w:tabs>
                                <w:tab w:val="left" w:pos="1440"/>
                              </w:tabs>
                              <w:spacing w:after="240"/>
                              <w:jc w:val="both"/>
                            </w:pPr>
                            <w:r>
                              <w:t xml:space="preserve">Option 2: </w:t>
                            </w:r>
                          </w:p>
                          <w:p w14:paraId="54FF049C" w14:textId="77777777" w:rsidR="008836A7" w:rsidRDefault="008836A7" w:rsidP="008836A7">
                            <w:pPr>
                              <w:pStyle w:val="afb"/>
                              <w:widowControl w:val="0"/>
                              <w:numPr>
                                <w:ilvl w:val="2"/>
                                <w:numId w:val="6"/>
                              </w:numPr>
                              <w:tabs>
                                <w:tab w:val="left" w:pos="2160"/>
                              </w:tabs>
                              <w:spacing w:after="240"/>
                              <w:jc w:val="both"/>
                            </w:pPr>
                            <w:r>
                              <w:t>Not define gradual timing adjustment requirement for NTN UE;</w:t>
                            </w:r>
                          </w:p>
                          <w:p w14:paraId="44DF37FA" w14:textId="689C0064" w:rsidR="008836A7" w:rsidRPr="008836A7" w:rsidRDefault="008836A7" w:rsidP="008836A7">
                            <w:pPr>
                              <w:pStyle w:val="afb"/>
                              <w:widowControl w:val="0"/>
                              <w:numPr>
                                <w:ilvl w:val="2"/>
                                <w:numId w:val="6"/>
                              </w:numPr>
                              <w:tabs>
                                <w:tab w:val="left" w:pos="2160"/>
                              </w:tabs>
                              <w:spacing w:after="240"/>
                              <w:jc w:val="both"/>
                            </w:pPr>
                            <w:r>
                              <w:t xml:space="preserve">Replace gradual timing adjustment requirement with NTN UE initial timing accuracy requirement, i.e. </w:t>
                            </w:r>
                            <w:r w:rsidRPr="00E15A75">
                              <w:rPr>
                                <w:highlight w:val="cyan"/>
                              </w:rPr>
                              <w:t>NTN UE initial timing accuracy requirement applies to all UL transmissions</w:t>
                            </w:r>
                            <w: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BE254" id="_x0000_t202" coordsize="21600,21600" o:spt="202" path="m,l,21600r21600,l21600,xe">
                <v:stroke joinstyle="miter"/>
                <v:path gradientshapeok="t" o:connecttype="rect"/>
              </v:shapetype>
              <v:shape id="文字方塊 2" o:spid="_x0000_s1026" type="#_x0000_t202" style="position:absolute;left:0;text-align:left;margin-left:0;margin-top:30.95pt;width:489.4pt;height:233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6KTOgIAAEkEAAAOAAAAZHJzL2Uyb0RvYy54bWysVF2O0zAQfkfiDpbfadLQLm3UdLV0KUJa&#10;fqSFAziO01jYnmC7TZYLrMQBlmcOwAE40O45GDvdUi3wgsiD5fGMP89830wWp71WZCesk2AKOh6l&#10;lAjDoZJmU9AP79dPZpQ4z0zFFBhR0Cvh6Ony8aNF1+YigwZUJSxBEOPyri1o432bJ4njjdDMjaAV&#10;Bp01WM08mnaTVJZ1iK5VkqXpSdKBrVoLXDiHp+eDky4jfl0L7t/WtROeqIJibj6uNq5lWJPlguUb&#10;y9pG8n0a7B+y0EwafPQAdc48I1srf4PSkltwUPsRB51AXUsuYg1YzTh9UM1lw1oRa0FyXHugyf0/&#10;WP5m984SWRV0TolhGiW6u7m+/f717ubH7bcvJAsMda3LMfCyxVDfP4celY7VuvYC+EdHDKwaZjbi&#10;zFroGsEqzHAcbiZHVwccF0DK7jVU+BTbeohAfW11oA8JIYiOSl0d1BG9JxwPT7Lx9OkMXRx92Xw6&#10;H6dRv4Tl99db6/xLAZqETUEtyh/h2e7C+ZAOy+9DwmsOlKzWUqlo2E25UpbsGLbKOn6xggdhypAO&#10;yZpm04GBv0Kk8fsThJYee15JXdDZIYjlgbcXpood6ZlUwx5TVmZPZOBuYNH3Zb8XpoTqCim1MPQ2&#10;ziJuGrCfKemwrwvqPm2ZFZSoVwZlmY8nkzAI0ZhMn2Vo2GNPeexhhiNUQT0lw3bl4/AEwgycoXy1&#10;jMQGnYdM9rliv0a+97MVBuLYjlG//gDLnwAAAP//AwBQSwMEFAAGAAgAAAAhAMGX4AndAAAABwEA&#10;AA8AAABkcnMvZG93bnJldi54bWxMj81OwzAQhO9IvIO1SFwQdVogf8SpEBKI3qAguLrxNomw1yF2&#10;0/D2LCc4jmY08021np0VE46h96RguUhAIDXe9NQqeHt9uMxBhKjJaOsJFXxjgHV9elLp0vgjveC0&#10;ja3gEgqlVtDFOJRShqZDp8PCD0js7f3odGQ5ttKM+sjlzspVkqTS6Z54odMD3nfYfG4PTkF+/TR9&#10;hM3V83uT7m0RL7Lp8WtU6vxsvrsFEXGOf2H4xWd0qJlp5w9kgrAK+EhUkC4LEOwWWc5HdgpuVlkB&#10;sq7kf/76BwAA//8DAFBLAQItABQABgAIAAAAIQC2gziS/gAAAOEBAAATAAAAAAAAAAAAAAAAAAAA&#10;AABbQ29udGVudF9UeXBlc10ueG1sUEsBAi0AFAAGAAgAAAAhADj9If/WAAAAlAEAAAsAAAAAAAAA&#10;AAAAAAAALwEAAF9yZWxzLy5yZWxzUEsBAi0AFAAGAAgAAAAhAPwropM6AgAASQQAAA4AAAAAAAAA&#10;AAAAAAAALgIAAGRycy9lMm9Eb2MueG1sUEsBAi0AFAAGAAgAAAAhAMGX4AndAAAABwEAAA8AAAAA&#10;AAAAAAAAAAAAlAQAAGRycy9kb3ducmV2LnhtbFBLBQYAAAAABAAEAPMAAACeBQAAAAA=&#10;">
                <v:textbox>
                  <w:txbxContent>
                    <w:p w14:paraId="3BD0F345" w14:textId="77777777" w:rsidR="008836A7" w:rsidRDefault="008836A7" w:rsidP="008836A7">
                      <w:pPr>
                        <w:pStyle w:val="afb"/>
                        <w:widowControl w:val="0"/>
                        <w:numPr>
                          <w:ilvl w:val="0"/>
                          <w:numId w:val="6"/>
                        </w:numPr>
                        <w:spacing w:after="240"/>
                        <w:jc w:val="both"/>
                      </w:pPr>
                      <w:r>
                        <w:t>Issue 2-4-1: The principles for defining gradual timing adjustment requirement</w:t>
                      </w:r>
                    </w:p>
                    <w:p w14:paraId="5A117BE0" w14:textId="77777777" w:rsidR="008836A7" w:rsidRDefault="008836A7" w:rsidP="008836A7">
                      <w:pPr>
                        <w:pStyle w:val="afb"/>
                        <w:widowControl w:val="0"/>
                        <w:numPr>
                          <w:ilvl w:val="1"/>
                          <w:numId w:val="6"/>
                        </w:numPr>
                        <w:tabs>
                          <w:tab w:val="left" w:pos="1440"/>
                        </w:tabs>
                        <w:spacing w:after="240"/>
                        <w:jc w:val="both"/>
                      </w:pPr>
                      <w:r>
                        <w:t xml:space="preserve">Option1: </w:t>
                      </w:r>
                    </w:p>
                    <w:p w14:paraId="6BCA2A19" w14:textId="77777777" w:rsidR="008836A7" w:rsidRDefault="008836A7" w:rsidP="008836A7">
                      <w:pPr>
                        <w:pStyle w:val="afb"/>
                        <w:widowControl w:val="0"/>
                        <w:numPr>
                          <w:ilvl w:val="2"/>
                          <w:numId w:val="6"/>
                        </w:numPr>
                        <w:tabs>
                          <w:tab w:val="left" w:pos="2160"/>
                        </w:tabs>
                        <w:spacing w:after="240"/>
                        <w:jc w:val="both"/>
                      </w:pPr>
                      <w:r>
                        <w:t>Whether and how to relax the gradual timing adjustment requirement accordingly to accommodate the timing change/drift, i.e. updating Tq, Tp, and/or the rate</w:t>
                      </w:r>
                    </w:p>
                    <w:p w14:paraId="45BDE63C" w14:textId="77777777" w:rsidR="008836A7" w:rsidRDefault="008836A7" w:rsidP="008836A7">
                      <w:pPr>
                        <w:pStyle w:val="afb"/>
                        <w:widowControl w:val="0"/>
                        <w:numPr>
                          <w:ilvl w:val="3"/>
                          <w:numId w:val="6"/>
                        </w:numPr>
                        <w:tabs>
                          <w:tab w:val="left" w:pos="2880"/>
                        </w:tabs>
                        <w:spacing w:after="240"/>
                        <w:jc w:val="both"/>
                      </w:pPr>
                      <w:r>
                        <w:t>FFS on the propagation delay drift for service link and feeder link.</w:t>
                      </w:r>
                    </w:p>
                    <w:p w14:paraId="21366E08" w14:textId="77777777" w:rsidR="008836A7" w:rsidRDefault="008836A7" w:rsidP="008836A7">
                      <w:pPr>
                        <w:pStyle w:val="afb"/>
                        <w:widowControl w:val="0"/>
                        <w:numPr>
                          <w:ilvl w:val="2"/>
                          <w:numId w:val="6"/>
                        </w:numPr>
                        <w:tabs>
                          <w:tab w:val="left" w:pos="2160"/>
                        </w:tabs>
                        <w:spacing w:after="240"/>
                        <w:jc w:val="both"/>
                      </w:pPr>
                      <w:r>
                        <w:t xml:space="preserve">NTN UE is required to adjust its UL timing towards </w:t>
                      </w:r>
                      <w:r w:rsidRPr="00E15A75">
                        <w:rPr>
                          <w:highlight w:val="cyan"/>
                        </w:rPr>
                        <w:t>updated UE specific TA and DL timing gradually</w:t>
                      </w:r>
                      <w:r>
                        <w:t>, according to minimum and maximum aggregate adjustment rate requirements</w:t>
                      </w:r>
                    </w:p>
                    <w:p w14:paraId="4027E167" w14:textId="77777777" w:rsidR="008836A7" w:rsidRDefault="008836A7" w:rsidP="008836A7">
                      <w:pPr>
                        <w:pStyle w:val="afb"/>
                        <w:widowControl w:val="0"/>
                        <w:numPr>
                          <w:ilvl w:val="1"/>
                          <w:numId w:val="6"/>
                        </w:numPr>
                        <w:tabs>
                          <w:tab w:val="left" w:pos="1440"/>
                        </w:tabs>
                        <w:spacing w:after="240"/>
                        <w:jc w:val="both"/>
                      </w:pPr>
                      <w:r>
                        <w:t xml:space="preserve">Option 2: </w:t>
                      </w:r>
                    </w:p>
                    <w:p w14:paraId="54FF049C" w14:textId="77777777" w:rsidR="008836A7" w:rsidRDefault="008836A7" w:rsidP="008836A7">
                      <w:pPr>
                        <w:pStyle w:val="afb"/>
                        <w:widowControl w:val="0"/>
                        <w:numPr>
                          <w:ilvl w:val="2"/>
                          <w:numId w:val="6"/>
                        </w:numPr>
                        <w:tabs>
                          <w:tab w:val="left" w:pos="2160"/>
                        </w:tabs>
                        <w:spacing w:after="240"/>
                        <w:jc w:val="both"/>
                      </w:pPr>
                      <w:r>
                        <w:t>Not define gradual timing adjustment requirement for NTN UE;</w:t>
                      </w:r>
                    </w:p>
                    <w:p w14:paraId="44DF37FA" w14:textId="689C0064" w:rsidR="008836A7" w:rsidRPr="008836A7" w:rsidRDefault="008836A7" w:rsidP="008836A7">
                      <w:pPr>
                        <w:pStyle w:val="afb"/>
                        <w:widowControl w:val="0"/>
                        <w:numPr>
                          <w:ilvl w:val="2"/>
                          <w:numId w:val="6"/>
                        </w:numPr>
                        <w:tabs>
                          <w:tab w:val="left" w:pos="2160"/>
                        </w:tabs>
                        <w:spacing w:after="240"/>
                        <w:jc w:val="both"/>
                      </w:pPr>
                      <w:r>
                        <w:t xml:space="preserve">Replace gradual timing adjustment requirement with NTN UE initial timing accuracy requirement, i.e. </w:t>
                      </w:r>
                      <w:r w:rsidRPr="00E15A75">
                        <w:rPr>
                          <w:highlight w:val="cyan"/>
                        </w:rPr>
                        <w:t>NTN UE initial timing accuracy requirement applies to all UL transmissions</w:t>
                      </w:r>
                      <w:r>
                        <w:t>.</w:t>
                      </w:r>
                    </w:p>
                  </w:txbxContent>
                </v:textbox>
                <w10:wrap type="square" anchorx="margin"/>
              </v:shape>
            </w:pict>
          </mc:Fallback>
        </mc:AlternateContent>
      </w:r>
      <w:r>
        <w:rPr>
          <w:rFonts w:hint="eastAsia"/>
          <w:lang w:eastAsia="zh-TW"/>
        </w:rPr>
        <w:t>h</w:t>
      </w:r>
      <w:r>
        <w:rPr>
          <w:lang w:eastAsia="zh-TW"/>
        </w:rPr>
        <w:t xml:space="preserve">e </w:t>
      </w:r>
      <w:r w:rsidR="001E3D78">
        <w:t xml:space="preserve">principles for defining gradual timing adjustment requirement was discussed in WF [1]. </w:t>
      </w:r>
    </w:p>
    <w:p w14:paraId="554A7451" w14:textId="44700635" w:rsidR="008836A7" w:rsidRDefault="008836A7" w:rsidP="006D6910">
      <w:pPr>
        <w:pStyle w:val="af4"/>
        <w:jc w:val="both"/>
        <w:rPr>
          <w:lang w:eastAsia="zh-TW"/>
        </w:rPr>
      </w:pPr>
    </w:p>
    <w:p w14:paraId="11C89E6C" w14:textId="1C5BDA0E" w:rsidR="00435605" w:rsidRDefault="00435605" w:rsidP="006D6910">
      <w:pPr>
        <w:pStyle w:val="af4"/>
        <w:jc w:val="both"/>
        <w:rPr>
          <w:lang w:eastAsia="zh-TW"/>
        </w:rPr>
      </w:pPr>
      <w:r>
        <w:rPr>
          <w:lang w:eastAsia="zh-TW"/>
        </w:rPr>
        <w:t>Regarding the feeder link</w:t>
      </w:r>
      <w:r w:rsidR="00E87452">
        <w:rPr>
          <w:lang w:eastAsia="zh-TW"/>
        </w:rPr>
        <w:t xml:space="preserve"> delay</w:t>
      </w:r>
      <w:r>
        <w:rPr>
          <w:lang w:eastAsia="zh-TW"/>
        </w:rPr>
        <w:t xml:space="preserve">, RAN2 assumes the </w:t>
      </w:r>
      <w:r w:rsidRPr="00435605">
        <w:rPr>
          <w:lang w:eastAsia="zh-TW"/>
        </w:rPr>
        <w:t>feeder link delay is known to and compensated by the network</w:t>
      </w:r>
      <w:r>
        <w:rPr>
          <w:lang w:eastAsia="zh-TW"/>
        </w:rPr>
        <w:t xml:space="preserve"> in the incoming LS [3]. </w:t>
      </w:r>
    </w:p>
    <w:p w14:paraId="34CF0F1B" w14:textId="3457837B" w:rsidR="00435605" w:rsidRPr="00435605" w:rsidRDefault="00435605" w:rsidP="006D6910">
      <w:pPr>
        <w:pStyle w:val="af4"/>
        <w:jc w:val="both"/>
        <w:rPr>
          <w:i/>
          <w:lang w:eastAsia="zh-TW"/>
        </w:rPr>
      </w:pPr>
      <w:r w:rsidRPr="00435605">
        <w:rPr>
          <w:rFonts w:ascii="Arial" w:hAnsi="Arial" w:cs="Arial"/>
          <w:i/>
          <w:color w:val="0070C0"/>
          <w:lang w:eastAsia="ko-KR"/>
        </w:rPr>
        <w:t>RAN2 has agreed the assumption that feeder link delay is known to and compensated by the network. The network can compensate feeder link delay to configure SMTCs to UEs in the connected mode.</w:t>
      </w:r>
    </w:p>
    <w:p w14:paraId="245D2FF4" w14:textId="1BC49CD6" w:rsidR="008836A7" w:rsidRDefault="00435605" w:rsidP="006D6910">
      <w:pPr>
        <w:pStyle w:val="af4"/>
        <w:jc w:val="both"/>
        <w:rPr>
          <w:lang w:eastAsia="zh-TW"/>
        </w:rPr>
      </w:pPr>
      <w:r>
        <w:rPr>
          <w:lang w:eastAsia="zh-TW"/>
        </w:rPr>
        <w:t xml:space="preserve">Thus, RAN4 could follow the same principle as a starting point to define requirements. </w:t>
      </w:r>
    </w:p>
    <w:p w14:paraId="261C6B0C" w14:textId="1EB7F34E" w:rsidR="003233BD" w:rsidRPr="003233BD" w:rsidRDefault="003233BD" w:rsidP="003233BD">
      <w:pPr>
        <w:autoSpaceDE w:val="0"/>
        <w:autoSpaceDN w:val="0"/>
        <w:spacing w:before="40" w:after="40"/>
        <w:jc w:val="both"/>
        <w:rPr>
          <w:i/>
          <w:sz w:val="22"/>
        </w:rPr>
      </w:pPr>
      <w:bookmarkStart w:id="3" w:name="_Ref95668196"/>
      <w:r w:rsidRPr="003233BD">
        <w:rPr>
          <w:b/>
          <w:i/>
          <w:sz w:val="22"/>
        </w:rPr>
        <w:t xml:space="preserve">Observation </w:t>
      </w:r>
      <w:r w:rsidRPr="003233BD">
        <w:rPr>
          <w:b/>
          <w:i/>
          <w:sz w:val="22"/>
        </w:rPr>
        <w:fldChar w:fldCharType="begin"/>
      </w:r>
      <w:r w:rsidRPr="003233BD">
        <w:rPr>
          <w:b/>
          <w:i/>
          <w:sz w:val="22"/>
        </w:rPr>
        <w:instrText xml:space="preserve"> SEQ Observation \* ARABIC </w:instrText>
      </w:r>
      <w:r w:rsidRPr="003233BD">
        <w:rPr>
          <w:b/>
          <w:i/>
          <w:sz w:val="22"/>
        </w:rPr>
        <w:fldChar w:fldCharType="separate"/>
      </w:r>
      <w:r w:rsidR="00AA0592">
        <w:rPr>
          <w:b/>
          <w:i/>
          <w:noProof/>
          <w:sz w:val="22"/>
        </w:rPr>
        <w:t>1</w:t>
      </w:r>
      <w:r w:rsidRPr="003233BD">
        <w:rPr>
          <w:b/>
          <w:i/>
          <w:sz w:val="22"/>
        </w:rPr>
        <w:fldChar w:fldCharType="end"/>
      </w:r>
      <w:r w:rsidRPr="003233BD">
        <w:rPr>
          <w:i/>
          <w:sz w:val="22"/>
        </w:rPr>
        <w:t xml:space="preserve">: </w:t>
      </w:r>
      <w:r>
        <w:rPr>
          <w:i/>
          <w:sz w:val="22"/>
          <w:lang w:eastAsia="zh-TW"/>
        </w:rPr>
        <w:t>RAN2</w:t>
      </w:r>
      <w:r w:rsidRPr="00357015">
        <w:t xml:space="preserve"> </w:t>
      </w:r>
      <w:r w:rsidRPr="00357015">
        <w:rPr>
          <w:i/>
          <w:sz w:val="22"/>
          <w:lang w:eastAsia="zh-TW"/>
        </w:rPr>
        <w:t>assumes the feeder link delay is known to and compensated by the</w:t>
      </w:r>
      <w:r>
        <w:rPr>
          <w:i/>
          <w:sz w:val="22"/>
          <w:lang w:eastAsia="zh-TW"/>
        </w:rPr>
        <w:t xml:space="preserve"> network</w:t>
      </w:r>
      <w:r w:rsidRPr="003233BD">
        <w:rPr>
          <w:i/>
          <w:sz w:val="22"/>
        </w:rPr>
        <w:t>.</w:t>
      </w:r>
      <w:bookmarkEnd w:id="3"/>
      <w:r w:rsidRPr="003233BD">
        <w:rPr>
          <w:i/>
          <w:sz w:val="22"/>
        </w:rPr>
        <w:t xml:space="preserve"> </w:t>
      </w:r>
    </w:p>
    <w:p w14:paraId="7ED0C511" w14:textId="1D1FA067" w:rsidR="00357015" w:rsidRDefault="00357015" w:rsidP="00357015">
      <w:pPr>
        <w:jc w:val="both"/>
        <w:rPr>
          <w:i/>
          <w:sz w:val="22"/>
          <w:lang w:eastAsia="zh-TW"/>
        </w:rPr>
      </w:pPr>
      <w:bookmarkStart w:id="4" w:name="_Ref95668223"/>
      <w:r w:rsidRPr="005A0E07">
        <w:rPr>
          <w:rFonts w:eastAsia="SimSun"/>
          <w:b/>
          <w:bCs/>
          <w:i/>
          <w:sz w:val="22"/>
        </w:rPr>
        <w:t xml:space="preserve">Proposal </w:t>
      </w:r>
      <w:r w:rsidR="003C09F5">
        <w:rPr>
          <w:rFonts w:eastAsia="SimSun"/>
          <w:b/>
          <w:bCs/>
          <w:i/>
          <w:sz w:val="22"/>
        </w:rPr>
        <w:fldChar w:fldCharType="begin"/>
      </w:r>
      <w:r w:rsidR="003C09F5">
        <w:rPr>
          <w:rFonts w:eastAsia="SimSun"/>
          <w:b/>
          <w:bCs/>
          <w:i/>
          <w:sz w:val="22"/>
        </w:rPr>
        <w:instrText xml:space="preserve"> SEQ Proposal \* ARABIC </w:instrText>
      </w:r>
      <w:r w:rsidR="003C09F5">
        <w:rPr>
          <w:rFonts w:eastAsia="SimSun"/>
          <w:b/>
          <w:bCs/>
          <w:i/>
          <w:sz w:val="22"/>
        </w:rPr>
        <w:fldChar w:fldCharType="separate"/>
      </w:r>
      <w:r w:rsidR="00AA0592">
        <w:rPr>
          <w:rFonts w:eastAsia="SimSun"/>
          <w:b/>
          <w:bCs/>
          <w:i/>
          <w:noProof/>
          <w:sz w:val="22"/>
        </w:rPr>
        <w:t>1</w:t>
      </w:r>
      <w:r w:rsidR="003C09F5">
        <w:rPr>
          <w:rFonts w:eastAsia="SimSun"/>
          <w:b/>
          <w:bCs/>
          <w:i/>
          <w:sz w:val="22"/>
        </w:rPr>
        <w:fldChar w:fldCharType="end"/>
      </w:r>
      <w:r w:rsidRPr="005A0E07">
        <w:rPr>
          <w:rFonts w:eastAsia="SimSun"/>
          <w:b/>
          <w:bCs/>
          <w:i/>
          <w:sz w:val="22"/>
        </w:rPr>
        <w:t>:</w:t>
      </w:r>
      <w:r w:rsidRPr="005A0E07">
        <w:rPr>
          <w:i/>
          <w:sz w:val="22"/>
        </w:rPr>
        <w:t xml:space="preserve"> </w:t>
      </w:r>
      <w:r>
        <w:rPr>
          <w:i/>
          <w:sz w:val="22"/>
          <w:lang w:eastAsia="zh-TW"/>
        </w:rPr>
        <w:t>RAN4</w:t>
      </w:r>
      <w:r w:rsidRPr="00357015">
        <w:t xml:space="preserve"> </w:t>
      </w:r>
      <w:r w:rsidRPr="00357015">
        <w:rPr>
          <w:i/>
          <w:sz w:val="22"/>
          <w:lang w:eastAsia="zh-TW"/>
        </w:rPr>
        <w:t>assumes the feeder link delay is known to and compensated by the network</w:t>
      </w:r>
      <w:r w:rsidR="00031BBD">
        <w:rPr>
          <w:i/>
          <w:sz w:val="22"/>
          <w:lang w:eastAsia="zh-TW"/>
        </w:rPr>
        <w:t xml:space="preserve"> when defining the requirements</w:t>
      </w:r>
      <w:r>
        <w:rPr>
          <w:i/>
          <w:sz w:val="22"/>
          <w:lang w:eastAsia="zh-TW"/>
        </w:rPr>
        <w:t>.</w:t>
      </w:r>
      <w:bookmarkEnd w:id="4"/>
      <w:r>
        <w:rPr>
          <w:i/>
          <w:sz w:val="22"/>
          <w:lang w:eastAsia="zh-TW"/>
        </w:rPr>
        <w:t xml:space="preserve"> </w:t>
      </w:r>
    </w:p>
    <w:p w14:paraId="6D722970" w14:textId="60D8268F" w:rsidR="00DD3D60" w:rsidRDefault="00330B12" w:rsidP="00740441">
      <w:pPr>
        <w:pStyle w:val="af4"/>
        <w:jc w:val="both"/>
        <w:rPr>
          <w:lang w:eastAsia="zh-TW"/>
        </w:rPr>
      </w:pPr>
      <w:r>
        <w:rPr>
          <w:lang w:eastAsia="zh-TW"/>
        </w:rPr>
        <w:t>Regarding the graduate timing adjustment requirement, o</w:t>
      </w:r>
      <w:r w:rsidR="00E15A75">
        <w:rPr>
          <w:lang w:eastAsia="zh-TW"/>
        </w:rPr>
        <w:t xml:space="preserve">ne </w:t>
      </w:r>
      <w:r>
        <w:rPr>
          <w:lang w:eastAsia="zh-TW"/>
        </w:rPr>
        <w:t>concern was</w:t>
      </w:r>
      <w:r w:rsidR="00E15A75">
        <w:rPr>
          <w:lang w:eastAsia="zh-TW"/>
        </w:rPr>
        <w:t xml:space="preserve"> on the UE GNSS fix occasions. If the </w:t>
      </w:r>
      <w:r w:rsidR="00E15A75" w:rsidRPr="00E15A75">
        <w:rPr>
          <w:lang w:eastAsia="zh-TW"/>
        </w:rPr>
        <w:t>NTN UE initial timing accuracy requirement applies to all UL transmissions</w:t>
      </w:r>
      <w:r w:rsidR="00E15A75">
        <w:rPr>
          <w:lang w:eastAsia="zh-TW"/>
        </w:rPr>
        <w:t xml:space="preserve">, </w:t>
      </w:r>
      <w:r w:rsidR="00D03488">
        <w:rPr>
          <w:lang w:eastAsia="zh-TW"/>
        </w:rPr>
        <w:t xml:space="preserve">the </w:t>
      </w:r>
      <w:r w:rsidR="00E15A75">
        <w:rPr>
          <w:lang w:eastAsia="zh-TW"/>
        </w:rPr>
        <w:t xml:space="preserve">UE may need to </w:t>
      </w:r>
      <w:r w:rsidR="002E39FB">
        <w:rPr>
          <w:lang w:eastAsia="zh-TW"/>
        </w:rPr>
        <w:t>update</w:t>
      </w:r>
      <w:r w:rsidR="00E15A75">
        <w:rPr>
          <w:lang w:eastAsia="zh-TW"/>
        </w:rPr>
        <w:t xml:space="preserve"> GNSS</w:t>
      </w:r>
      <w:r w:rsidR="00C81859">
        <w:rPr>
          <w:lang w:eastAsia="zh-TW"/>
        </w:rPr>
        <w:t xml:space="preserve"> frequently</w:t>
      </w:r>
      <w:r w:rsidR="00E15A75">
        <w:rPr>
          <w:lang w:eastAsia="zh-TW"/>
        </w:rPr>
        <w:t xml:space="preserve">. </w:t>
      </w:r>
      <w:r w:rsidR="00C81859">
        <w:rPr>
          <w:lang w:eastAsia="zh-TW"/>
        </w:rPr>
        <w:t>If we assume UE mobility is 60 km/hr, then the delay drifting due to the UE position</w:t>
      </w:r>
      <w:r w:rsidR="00AA1B42">
        <w:rPr>
          <w:lang w:eastAsia="zh-TW"/>
        </w:rPr>
        <w:t xml:space="preserve"> change would be up to</w:t>
      </w:r>
      <w:r w:rsidR="00740441">
        <w:rPr>
          <w:rFonts w:hint="eastAsia"/>
          <w:lang w:eastAsia="zh-TW"/>
        </w:rPr>
        <w:t xml:space="preserve"> (60*10^3 / 3600) / c = </w:t>
      </w:r>
      <w:r w:rsidR="00740441">
        <w:rPr>
          <w:lang w:eastAsia="zh-TW"/>
        </w:rPr>
        <w:t xml:space="preserve">55.6 ns / sec = </w:t>
      </w:r>
      <w:r w:rsidR="00740441" w:rsidRPr="003C09F5">
        <w:rPr>
          <w:highlight w:val="cyan"/>
          <w:lang w:eastAsia="zh-TW"/>
        </w:rPr>
        <w:t>1.7*Ts / sec</w:t>
      </w:r>
      <w:r w:rsidR="00222E20">
        <w:rPr>
          <w:lang w:eastAsia="zh-TW"/>
        </w:rPr>
        <w:t>, which is less than 10% of Te_NTN.</w:t>
      </w:r>
      <w:r w:rsidR="00E15A75">
        <w:rPr>
          <w:lang w:eastAsia="zh-TW"/>
        </w:rPr>
        <w:t xml:space="preserve"> </w:t>
      </w:r>
      <w:r w:rsidR="0064192C">
        <w:rPr>
          <w:rFonts w:hint="eastAsia"/>
          <w:lang w:eastAsia="zh-TW"/>
        </w:rPr>
        <w:t>T</w:t>
      </w:r>
      <w:r w:rsidR="0064192C">
        <w:rPr>
          <w:lang w:eastAsia="zh-TW"/>
        </w:rPr>
        <w:t xml:space="preserve">hus, </w:t>
      </w:r>
      <w:r w:rsidR="00F631FE">
        <w:rPr>
          <w:lang w:eastAsia="zh-TW"/>
        </w:rPr>
        <w:t xml:space="preserve">the impact due to </w:t>
      </w:r>
      <w:r w:rsidR="0064192C">
        <w:rPr>
          <w:lang w:eastAsia="zh-TW"/>
        </w:rPr>
        <w:t xml:space="preserve">UE </w:t>
      </w:r>
      <w:r w:rsidR="00F631FE">
        <w:rPr>
          <w:lang w:eastAsia="zh-TW"/>
        </w:rPr>
        <w:t>position change is limited.</w:t>
      </w:r>
    </w:p>
    <w:p w14:paraId="3BFE5B9F" w14:textId="50705856" w:rsidR="003233BD" w:rsidRPr="00254871" w:rsidRDefault="003233BD" w:rsidP="003233BD">
      <w:pPr>
        <w:autoSpaceDE w:val="0"/>
        <w:autoSpaceDN w:val="0"/>
        <w:spacing w:before="40" w:after="40"/>
        <w:jc w:val="both"/>
        <w:rPr>
          <w:i/>
          <w:sz w:val="22"/>
        </w:rPr>
      </w:pPr>
      <w:bookmarkStart w:id="5" w:name="_Ref95668200"/>
      <w:r w:rsidRPr="00254871">
        <w:rPr>
          <w:b/>
          <w:i/>
          <w:sz w:val="22"/>
        </w:rPr>
        <w:lastRenderedPageBreak/>
        <w:t xml:space="preserve">Observation </w:t>
      </w:r>
      <w:r w:rsidRPr="00254871">
        <w:rPr>
          <w:b/>
          <w:i/>
          <w:sz w:val="22"/>
        </w:rPr>
        <w:fldChar w:fldCharType="begin"/>
      </w:r>
      <w:r w:rsidRPr="00254871">
        <w:rPr>
          <w:b/>
          <w:i/>
          <w:sz w:val="22"/>
        </w:rPr>
        <w:instrText xml:space="preserve"> SEQ Observation \* ARABIC </w:instrText>
      </w:r>
      <w:r w:rsidRPr="00254871">
        <w:rPr>
          <w:b/>
          <w:i/>
          <w:sz w:val="22"/>
        </w:rPr>
        <w:fldChar w:fldCharType="separate"/>
      </w:r>
      <w:r w:rsidR="00AA0592">
        <w:rPr>
          <w:b/>
          <w:i/>
          <w:noProof/>
          <w:sz w:val="22"/>
        </w:rPr>
        <w:t>2</w:t>
      </w:r>
      <w:r w:rsidRPr="00254871">
        <w:rPr>
          <w:b/>
          <w:i/>
          <w:sz w:val="22"/>
        </w:rPr>
        <w:fldChar w:fldCharType="end"/>
      </w:r>
      <w:r w:rsidR="008452BD" w:rsidRPr="00254871">
        <w:rPr>
          <w:i/>
          <w:sz w:val="22"/>
        </w:rPr>
        <w:t xml:space="preserve">: For the UE with speed of 60 km/hr, the delay drifting </w:t>
      </w:r>
      <w:r w:rsidR="002E39FB" w:rsidRPr="00254871">
        <w:rPr>
          <w:i/>
          <w:sz w:val="22"/>
        </w:rPr>
        <w:t>caused by</w:t>
      </w:r>
      <w:r w:rsidR="008452BD" w:rsidRPr="00254871">
        <w:rPr>
          <w:i/>
          <w:sz w:val="22"/>
        </w:rPr>
        <w:t xml:space="preserve"> the change of UE position is </w:t>
      </w:r>
      <w:r w:rsidR="00222E20" w:rsidRPr="00254871">
        <w:rPr>
          <w:i/>
          <w:sz w:val="22"/>
        </w:rPr>
        <w:t>55.6 ns / sec, which is less than 10% of Te_NTN</w:t>
      </w:r>
      <w:r w:rsidR="00222E20" w:rsidRPr="00254871" w:rsidDel="00222E20">
        <w:rPr>
          <w:i/>
          <w:sz w:val="22"/>
        </w:rPr>
        <w:t xml:space="preserve"> </w:t>
      </w:r>
      <w:r w:rsidR="00222E20" w:rsidRPr="00254871">
        <w:rPr>
          <w:i/>
          <w:sz w:val="22"/>
        </w:rPr>
        <w:t>per second</w:t>
      </w:r>
      <w:r w:rsidR="002E39FB" w:rsidRPr="00254871">
        <w:rPr>
          <w:i/>
          <w:sz w:val="22"/>
        </w:rPr>
        <w:t>.</w:t>
      </w:r>
      <w:bookmarkEnd w:id="5"/>
      <w:r w:rsidR="002E39FB" w:rsidRPr="00254871">
        <w:rPr>
          <w:i/>
          <w:sz w:val="22"/>
        </w:rPr>
        <w:t xml:space="preserve"> </w:t>
      </w:r>
    </w:p>
    <w:p w14:paraId="2C646EED" w14:textId="77777777" w:rsidR="00DD3D60" w:rsidRPr="00254871" w:rsidRDefault="00DD3D60" w:rsidP="006D6910">
      <w:pPr>
        <w:pStyle w:val="af4"/>
        <w:jc w:val="both"/>
        <w:rPr>
          <w:lang w:eastAsia="zh-TW"/>
        </w:rPr>
      </w:pPr>
    </w:p>
    <w:p w14:paraId="7B542BD9" w14:textId="0F7A188F" w:rsidR="00F631FE" w:rsidRPr="00254871" w:rsidRDefault="000D451B" w:rsidP="006D6910">
      <w:pPr>
        <w:pStyle w:val="af4"/>
        <w:jc w:val="both"/>
        <w:rPr>
          <w:lang w:eastAsia="zh-TW"/>
        </w:rPr>
      </w:pPr>
      <w:r w:rsidRPr="00254871">
        <w:rPr>
          <w:lang w:eastAsia="zh-TW"/>
        </w:rPr>
        <w:t xml:space="preserve">On Option 1, </w:t>
      </w:r>
      <w:r w:rsidR="00F631FE" w:rsidRPr="00254871">
        <w:rPr>
          <w:lang w:eastAsia="zh-TW"/>
        </w:rPr>
        <w:t>another</w:t>
      </w:r>
      <w:r w:rsidRPr="00254871">
        <w:rPr>
          <w:lang w:eastAsia="zh-TW"/>
        </w:rPr>
        <w:t xml:space="preserve"> motivation would be the path changing due to clouds/mists</w:t>
      </w:r>
      <w:r w:rsidR="00D13953" w:rsidRPr="00254871">
        <w:rPr>
          <w:lang w:eastAsia="zh-TW"/>
        </w:rPr>
        <w:t xml:space="preserve">. </w:t>
      </w:r>
      <w:r w:rsidR="00F631FE" w:rsidRPr="00254871">
        <w:rPr>
          <w:lang w:eastAsia="zh-TW"/>
        </w:rPr>
        <w:t xml:space="preserve">In our view, </w:t>
      </w:r>
      <w:r w:rsidR="00FD3955" w:rsidRPr="00254871">
        <w:rPr>
          <w:lang w:eastAsia="zh-TW"/>
        </w:rPr>
        <w:t xml:space="preserve">this can </w:t>
      </w:r>
      <w:r w:rsidR="00F631FE" w:rsidRPr="00254871">
        <w:rPr>
          <w:lang w:eastAsia="zh-TW"/>
        </w:rPr>
        <w:t xml:space="preserve">be handled by the </w:t>
      </w:r>
      <w:r w:rsidR="00254871" w:rsidRPr="00254871">
        <w:rPr>
          <w:lang w:eastAsia="zh-TW"/>
        </w:rPr>
        <w:t>close-loop</w:t>
      </w:r>
      <w:r w:rsidR="00F631FE" w:rsidRPr="00254871">
        <w:rPr>
          <w:lang w:eastAsia="zh-TW"/>
        </w:rPr>
        <w:t xml:space="preserve"> TA </w:t>
      </w:r>
      <w:r w:rsidR="00254871" w:rsidRPr="00254871">
        <w:rPr>
          <w:lang w:eastAsia="zh-TW"/>
        </w:rPr>
        <w:t xml:space="preserve">through TA </w:t>
      </w:r>
      <w:r w:rsidR="00F631FE" w:rsidRPr="00254871">
        <w:rPr>
          <w:lang w:eastAsia="zh-TW"/>
        </w:rPr>
        <w:t>command</w:t>
      </w:r>
      <w:r w:rsidR="00254871" w:rsidRPr="00254871">
        <w:rPr>
          <w:lang w:eastAsia="zh-TW"/>
        </w:rPr>
        <w:t>,</w:t>
      </w:r>
      <w:r w:rsidR="00F631FE" w:rsidRPr="00254871">
        <w:rPr>
          <w:lang w:eastAsia="zh-TW"/>
        </w:rPr>
        <w:t xml:space="preserve"> </w:t>
      </w:r>
      <w:r w:rsidR="001946BE" w:rsidRPr="00254871">
        <w:rPr>
          <w:lang w:eastAsia="zh-TW"/>
        </w:rPr>
        <w:t xml:space="preserve">regardless whether </w:t>
      </w:r>
      <w:r w:rsidR="00F631FE" w:rsidRPr="00254871">
        <w:rPr>
          <w:lang w:eastAsia="zh-TW"/>
        </w:rPr>
        <w:t>graduate timing adjustment requirement</w:t>
      </w:r>
      <w:r w:rsidR="001946BE" w:rsidRPr="00254871">
        <w:rPr>
          <w:lang w:eastAsia="zh-TW"/>
        </w:rPr>
        <w:t xml:space="preserve"> is applied or not</w:t>
      </w:r>
      <w:r w:rsidR="00F631FE" w:rsidRPr="00254871">
        <w:rPr>
          <w:lang w:eastAsia="zh-TW"/>
        </w:rPr>
        <w:t xml:space="preserve">. </w:t>
      </w:r>
    </w:p>
    <w:p w14:paraId="2BC7D993" w14:textId="63E48187" w:rsidR="00FD3955" w:rsidRPr="00254871" w:rsidRDefault="00F631FE" w:rsidP="006D6910">
      <w:pPr>
        <w:pStyle w:val="af4"/>
        <w:jc w:val="both"/>
        <w:rPr>
          <w:lang w:eastAsia="zh-TW"/>
        </w:rPr>
      </w:pPr>
      <w:r w:rsidRPr="00254871">
        <w:rPr>
          <w:lang w:eastAsia="zh-TW"/>
        </w:rPr>
        <w:t xml:space="preserve">For example, if the timing is delayed by Δt </w:t>
      </w:r>
      <w:r w:rsidR="00AA68A0" w:rsidRPr="00254871">
        <w:rPr>
          <w:lang w:eastAsia="zh-TW"/>
        </w:rPr>
        <w:t xml:space="preserve">in one-way </w:t>
      </w:r>
      <w:r w:rsidRPr="00254871">
        <w:rPr>
          <w:lang w:eastAsia="zh-TW"/>
        </w:rPr>
        <w:t xml:space="preserve">due to the path change, UE could follow the </w:t>
      </w:r>
      <w:r w:rsidR="00FD3955" w:rsidRPr="00254871">
        <w:rPr>
          <w:i/>
          <w:lang w:eastAsia="zh-TW"/>
        </w:rPr>
        <w:t>previous</w:t>
      </w:r>
      <w:r w:rsidR="00FD3955" w:rsidRPr="00254871">
        <w:rPr>
          <w:lang w:eastAsia="zh-TW"/>
        </w:rPr>
        <w:t xml:space="preserve"> </w:t>
      </w:r>
      <w:r w:rsidRPr="00254871">
        <w:rPr>
          <w:lang w:eastAsia="zh-TW"/>
        </w:rPr>
        <w:t xml:space="preserve">DL timing and sends UL </w:t>
      </w:r>
      <w:r w:rsidRPr="00254871">
        <w:t>(</w:t>
      </w:r>
      <w:r w:rsidRPr="00254871">
        <w:rPr>
          <w:color w:val="000000"/>
          <w:sz w:val="21"/>
          <w:szCs w:val="21"/>
        </w:rPr>
        <w:t>N</w:t>
      </w:r>
      <w:r w:rsidRPr="00254871">
        <w:rPr>
          <w:color w:val="000000"/>
          <w:sz w:val="21"/>
          <w:szCs w:val="21"/>
          <w:vertAlign w:val="subscript"/>
        </w:rPr>
        <w:t>TA</w:t>
      </w:r>
      <w:r w:rsidRPr="00254871">
        <w:rPr>
          <w:color w:val="000000"/>
          <w:sz w:val="21"/>
          <w:szCs w:val="21"/>
        </w:rPr>
        <w:t>+N</w:t>
      </w:r>
      <w:r w:rsidRPr="00254871">
        <w:rPr>
          <w:color w:val="000000"/>
          <w:sz w:val="21"/>
          <w:szCs w:val="21"/>
          <w:vertAlign w:val="subscript"/>
        </w:rPr>
        <w:t>TA,UE-specific</w:t>
      </w:r>
      <w:r w:rsidRPr="00254871">
        <w:rPr>
          <w:color w:val="000000"/>
          <w:sz w:val="21"/>
          <w:szCs w:val="21"/>
        </w:rPr>
        <w:t>+N</w:t>
      </w:r>
      <w:r w:rsidRPr="00254871">
        <w:rPr>
          <w:color w:val="000000"/>
          <w:sz w:val="21"/>
          <w:szCs w:val="21"/>
          <w:vertAlign w:val="subscript"/>
        </w:rPr>
        <w:t>TA,common</w:t>
      </w:r>
      <w:r w:rsidRPr="00254871">
        <w:rPr>
          <w:color w:val="000000"/>
          <w:sz w:val="21"/>
          <w:szCs w:val="21"/>
        </w:rPr>
        <w:t>+N</w:t>
      </w:r>
      <w:r w:rsidRPr="00254871">
        <w:rPr>
          <w:color w:val="000000"/>
          <w:sz w:val="21"/>
          <w:szCs w:val="21"/>
          <w:vertAlign w:val="subscript"/>
        </w:rPr>
        <w:t xml:space="preserve">TA,offset </w:t>
      </w:r>
      <w:r w:rsidRPr="00254871">
        <w:rPr>
          <w:rFonts w:cs="v4.2.0"/>
          <w:lang w:eastAsia="ja-JP"/>
        </w:rPr>
        <w:t xml:space="preserve">) x Tc before </w:t>
      </w:r>
      <w:r w:rsidRPr="00254871">
        <w:rPr>
          <w:rFonts w:cs="v4.2.0"/>
        </w:rPr>
        <w:t xml:space="preserve">the </w:t>
      </w:r>
      <w:r w:rsidR="00FD3955" w:rsidRPr="00254871">
        <w:rPr>
          <w:rFonts w:cs="v4.2.0"/>
          <w:i/>
        </w:rPr>
        <w:t>previous</w:t>
      </w:r>
      <w:r w:rsidR="00FD3955" w:rsidRPr="00254871">
        <w:rPr>
          <w:rFonts w:cs="v4.2.0"/>
        </w:rPr>
        <w:t xml:space="preserve"> </w:t>
      </w:r>
      <w:r w:rsidRPr="00254871">
        <w:rPr>
          <w:rFonts w:cs="v4.2.0"/>
        </w:rPr>
        <w:t>d</w:t>
      </w:r>
      <w:r w:rsidRPr="00254871">
        <w:rPr>
          <w:rFonts w:cs="v4.2.0"/>
          <w:lang w:eastAsia="ja-JP"/>
        </w:rPr>
        <w:t xml:space="preserve">ownlink timing, and the network will see </w:t>
      </w:r>
      <w:r w:rsidRPr="00254871">
        <w:rPr>
          <w:lang w:eastAsia="zh-TW"/>
        </w:rPr>
        <w:t xml:space="preserve">Δt delay and configured the corresponding TAC to pull UE by Δt. </w:t>
      </w:r>
      <w:r w:rsidR="00FD3955" w:rsidRPr="00254871">
        <w:rPr>
          <w:lang w:eastAsia="zh-TW"/>
        </w:rPr>
        <w:t xml:space="preserve">However, with </w:t>
      </w:r>
      <w:r w:rsidR="001946BE" w:rsidRPr="00254871">
        <w:rPr>
          <w:lang w:eastAsia="zh-TW"/>
        </w:rPr>
        <w:t xml:space="preserve">the </w:t>
      </w:r>
      <w:r w:rsidR="00FD3955" w:rsidRPr="00254871">
        <w:rPr>
          <w:lang w:eastAsia="zh-TW"/>
        </w:rPr>
        <w:t xml:space="preserve">graduate timing adjustment, UE will </w:t>
      </w:r>
      <w:r w:rsidR="00254871" w:rsidRPr="00254871">
        <w:rPr>
          <w:lang w:eastAsia="zh-TW"/>
        </w:rPr>
        <w:t>adjust</w:t>
      </w:r>
      <w:r w:rsidR="00FD3955" w:rsidRPr="00254871">
        <w:rPr>
          <w:lang w:eastAsia="zh-TW"/>
        </w:rPr>
        <w:t xml:space="preserve"> UL </w:t>
      </w:r>
      <w:r w:rsidR="00254871" w:rsidRPr="00254871">
        <w:rPr>
          <w:lang w:eastAsia="zh-TW"/>
        </w:rPr>
        <w:t xml:space="preserve">timing </w:t>
      </w:r>
      <w:r w:rsidR="00FD3955" w:rsidRPr="00254871">
        <w:rPr>
          <w:lang w:eastAsia="zh-TW"/>
        </w:rPr>
        <w:t xml:space="preserve">toward the delayed DL timing, and it will end </w:t>
      </w:r>
      <w:r w:rsidR="001946BE" w:rsidRPr="00254871">
        <w:rPr>
          <w:lang w:eastAsia="zh-TW"/>
        </w:rPr>
        <w:t xml:space="preserve">up </w:t>
      </w:r>
      <w:r w:rsidR="00FD3955" w:rsidRPr="00254871">
        <w:rPr>
          <w:lang w:eastAsia="zh-TW"/>
        </w:rPr>
        <w:t xml:space="preserve">to 2 x Δt at network and TAC is still required and the larger TAC will be required. </w:t>
      </w:r>
    </w:p>
    <w:p w14:paraId="785BDAEB" w14:textId="2BB510B1" w:rsidR="00BA3878" w:rsidRPr="00254871" w:rsidRDefault="00BA3878" w:rsidP="00BA3878">
      <w:pPr>
        <w:autoSpaceDE w:val="0"/>
        <w:autoSpaceDN w:val="0"/>
        <w:spacing w:before="40" w:after="40"/>
        <w:jc w:val="both"/>
        <w:rPr>
          <w:i/>
          <w:sz w:val="22"/>
        </w:rPr>
      </w:pPr>
      <w:bookmarkStart w:id="6" w:name="_Ref95753580"/>
      <w:r w:rsidRPr="00254871">
        <w:rPr>
          <w:b/>
          <w:i/>
          <w:sz w:val="22"/>
        </w:rPr>
        <w:t xml:space="preserve">Observation </w:t>
      </w:r>
      <w:r w:rsidRPr="00254871">
        <w:rPr>
          <w:b/>
          <w:i/>
          <w:sz w:val="22"/>
        </w:rPr>
        <w:fldChar w:fldCharType="begin"/>
      </w:r>
      <w:r w:rsidRPr="00254871">
        <w:rPr>
          <w:b/>
          <w:i/>
          <w:sz w:val="22"/>
        </w:rPr>
        <w:instrText xml:space="preserve"> SEQ Observation \* ARABIC </w:instrText>
      </w:r>
      <w:r w:rsidRPr="00254871">
        <w:rPr>
          <w:b/>
          <w:i/>
          <w:sz w:val="22"/>
        </w:rPr>
        <w:fldChar w:fldCharType="separate"/>
      </w:r>
      <w:r w:rsidR="00AA0592">
        <w:rPr>
          <w:b/>
          <w:i/>
          <w:noProof/>
          <w:sz w:val="22"/>
        </w:rPr>
        <w:t>3</w:t>
      </w:r>
      <w:r w:rsidRPr="00254871">
        <w:rPr>
          <w:b/>
          <w:i/>
          <w:sz w:val="22"/>
        </w:rPr>
        <w:fldChar w:fldCharType="end"/>
      </w:r>
      <w:r w:rsidRPr="00254871">
        <w:rPr>
          <w:i/>
          <w:sz w:val="22"/>
        </w:rPr>
        <w:t>: The timing change due to the path changing can be handled by TA command, regardless whether graduate timing adjustment requirement is applied or not.</w:t>
      </w:r>
      <w:bookmarkEnd w:id="6"/>
      <w:r w:rsidRPr="00254871">
        <w:rPr>
          <w:i/>
          <w:sz w:val="22"/>
        </w:rPr>
        <w:t xml:space="preserve"> </w:t>
      </w:r>
    </w:p>
    <w:p w14:paraId="02957F36" w14:textId="77777777" w:rsidR="001946BE" w:rsidRPr="00B11646" w:rsidRDefault="001946BE" w:rsidP="006D6910">
      <w:pPr>
        <w:pStyle w:val="af4"/>
        <w:jc w:val="both"/>
        <w:rPr>
          <w:highlight w:val="yellow"/>
          <w:lang w:eastAsia="zh-TW"/>
        </w:rPr>
      </w:pPr>
    </w:p>
    <w:p w14:paraId="290C0260" w14:textId="28988C8E" w:rsidR="00F631FE" w:rsidRPr="00254871" w:rsidRDefault="00FD3955" w:rsidP="006D6910">
      <w:pPr>
        <w:pStyle w:val="af4"/>
        <w:jc w:val="both"/>
        <w:rPr>
          <w:i/>
        </w:rPr>
      </w:pPr>
      <w:r w:rsidRPr="00254871">
        <w:rPr>
          <w:lang w:eastAsia="zh-TW"/>
        </w:rPr>
        <w:t xml:space="preserve">Besides, </w:t>
      </w:r>
      <w:r w:rsidR="001946BE" w:rsidRPr="00254871">
        <w:rPr>
          <w:lang w:eastAsia="zh-TW"/>
        </w:rPr>
        <w:t xml:space="preserve">for Option 1, </w:t>
      </w:r>
      <w:r w:rsidRPr="00254871">
        <w:rPr>
          <w:lang w:eastAsia="zh-TW"/>
        </w:rPr>
        <w:t xml:space="preserve">it </w:t>
      </w:r>
      <w:r w:rsidR="001946BE" w:rsidRPr="00254871">
        <w:rPr>
          <w:lang w:eastAsia="zh-TW"/>
        </w:rPr>
        <w:t>will need</w:t>
      </w:r>
      <w:r w:rsidRPr="00254871">
        <w:rPr>
          <w:lang w:eastAsia="zh-TW"/>
        </w:rPr>
        <w:t xml:space="preserve"> clear definition on </w:t>
      </w:r>
      <w:r w:rsidRPr="00254871">
        <w:rPr>
          <w:i/>
        </w:rPr>
        <w:t>updated UE specific TA</w:t>
      </w:r>
      <w:r w:rsidR="00C84268">
        <w:t>, which was agreed in RAN4#101e,</w:t>
      </w:r>
      <w:r w:rsidR="00AA68A0" w:rsidRPr="00254871">
        <w:t xml:space="preserve"> as </w:t>
      </w:r>
    </w:p>
    <w:p w14:paraId="4D56EA16" w14:textId="77777777" w:rsidR="00AA68A0" w:rsidRPr="00254871" w:rsidRDefault="00AA68A0" w:rsidP="00AA68A0">
      <w:pPr>
        <w:pStyle w:val="afb"/>
        <w:widowControl w:val="0"/>
        <w:numPr>
          <w:ilvl w:val="0"/>
          <w:numId w:val="7"/>
        </w:numPr>
        <w:spacing w:after="240"/>
        <w:jc w:val="both"/>
      </w:pPr>
      <w:r w:rsidRPr="00254871">
        <w:t>Issue 2-2-10: The clarification on reference time.</w:t>
      </w:r>
    </w:p>
    <w:p w14:paraId="1A5F1973" w14:textId="77777777" w:rsidR="00AA68A0" w:rsidRPr="00254871" w:rsidRDefault="00AA68A0" w:rsidP="00AA68A0">
      <w:pPr>
        <w:pStyle w:val="afb"/>
        <w:numPr>
          <w:ilvl w:val="1"/>
          <w:numId w:val="7"/>
        </w:numPr>
        <w:tabs>
          <w:tab w:val="left" w:pos="1440"/>
        </w:tabs>
        <w:spacing w:after="120" w:line="259" w:lineRule="auto"/>
      </w:pPr>
      <w:r w:rsidRPr="00254871">
        <w:t>Agreement:</w:t>
      </w:r>
    </w:p>
    <w:p w14:paraId="250B4F39" w14:textId="7D7983B8" w:rsidR="00DE44CE" w:rsidRPr="00254871" w:rsidRDefault="00AA68A0" w:rsidP="00254871">
      <w:pPr>
        <w:pStyle w:val="afb"/>
        <w:numPr>
          <w:ilvl w:val="2"/>
          <w:numId w:val="7"/>
        </w:numPr>
        <w:tabs>
          <w:tab w:val="left" w:pos="2160"/>
        </w:tabs>
        <w:spacing w:after="120" w:line="259" w:lineRule="auto"/>
      </w:pPr>
      <w:r w:rsidRPr="00254871">
        <w:t xml:space="preserve">Reuse the RAN1 definition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254871">
        <w:t xml:space="preserve"> for RAN4 requirement, i.e.,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254871">
        <w:t> is UE self-estimated TA to pre-compensate for the service link delay.</w:t>
      </w:r>
    </w:p>
    <w:p w14:paraId="596D2C7E" w14:textId="5B9CDD54" w:rsidR="00C56FCB" w:rsidRPr="00254871" w:rsidRDefault="00AA68A0" w:rsidP="006D6910">
      <w:pPr>
        <w:pStyle w:val="af4"/>
        <w:jc w:val="both"/>
        <w:rPr>
          <w:lang w:eastAsia="zh-TW"/>
        </w:rPr>
      </w:pPr>
      <w:r w:rsidRPr="00254871">
        <w:rPr>
          <w:lang w:eastAsia="zh-TW"/>
        </w:rPr>
        <w:t>In our understanding, to compensate the service link delay, if the one way delay is</w:t>
      </w:r>
      <w:r w:rsidR="00BA3878" w:rsidRPr="00254871">
        <w:rPr>
          <w:lang w:eastAsia="zh-TW"/>
        </w:rPr>
        <w:t xml:space="preserve"> increased by</w:t>
      </w:r>
      <w:r w:rsidRPr="00254871">
        <w:rPr>
          <w:lang w:eastAsia="zh-TW"/>
        </w:rPr>
        <w:t xml:space="preserve"> Δt, then </w:t>
      </w:r>
      <w:r w:rsidRPr="00254871">
        <w:rPr>
          <w:rFonts w:hint="eastAsia"/>
          <w:lang w:eastAsia="zh-TW"/>
        </w:rPr>
        <w:t>the UE is required to compensate 2</w:t>
      </w:r>
      <w:r w:rsidRPr="00254871">
        <w:rPr>
          <w:lang w:eastAsia="zh-TW"/>
        </w:rPr>
        <w:t xml:space="preserve"> x Δt. Thus, </w:t>
      </w:r>
      <w:r w:rsidR="00BA3878" w:rsidRPr="00254871">
        <w:rPr>
          <w:lang w:eastAsia="zh-TW"/>
        </w:rPr>
        <w:t xml:space="preserve">if we assume @ </w:t>
      </w:r>
      <w:r w:rsidR="00707E4B">
        <w:rPr>
          <w:lang w:eastAsia="zh-TW"/>
        </w:rPr>
        <w:t>t</w:t>
      </w:r>
      <w:r w:rsidR="00BA3878" w:rsidRPr="00254871">
        <w:rPr>
          <w:lang w:eastAsia="zh-TW"/>
        </w:rPr>
        <w:t xml:space="preserve">1 the DL timing is delayed by Δt, then the </w:t>
      </w:r>
      <w:r w:rsidR="00BA3878" w:rsidRPr="00254871">
        <w:rPr>
          <w:i/>
          <w:lang w:eastAsia="zh-TW"/>
        </w:rPr>
        <w:t>updated</w:t>
      </w:r>
      <w:r w:rsidR="00BA3878" w:rsidRPr="00254871">
        <w:rPr>
          <w:lang w:eastAsia="zh-TW"/>
        </w:rPr>
        <w:t xml:space="preserve"> </w:t>
      </w:r>
      <w:r w:rsidR="00BA3878" w:rsidRPr="00254871">
        <w:rPr>
          <w:i/>
          <w:color w:val="000000"/>
        </w:rPr>
        <w:t>N</w:t>
      </w:r>
      <w:r w:rsidR="00BA3878" w:rsidRPr="00254871">
        <w:rPr>
          <w:i/>
          <w:color w:val="000000"/>
          <w:vertAlign w:val="subscript"/>
        </w:rPr>
        <w:t>TA</w:t>
      </w:r>
      <w:r w:rsidR="00BA3878" w:rsidRPr="00254871">
        <w:rPr>
          <w:i/>
          <w:color w:val="000000"/>
        </w:rPr>
        <w:t>+N</w:t>
      </w:r>
      <w:r w:rsidR="00BA3878" w:rsidRPr="00254871">
        <w:rPr>
          <w:i/>
          <w:color w:val="000000"/>
          <w:vertAlign w:val="subscript"/>
        </w:rPr>
        <w:t>TA,UE-specific</w:t>
      </w:r>
      <w:r w:rsidR="00D5143A">
        <w:rPr>
          <w:i/>
          <w:color w:val="000000"/>
        </w:rPr>
        <w:t>(</w:t>
      </w:r>
      <w:r w:rsidR="00707E4B">
        <w:rPr>
          <w:i/>
          <w:color w:val="000000"/>
        </w:rPr>
        <w:t>t</w:t>
      </w:r>
      <w:r w:rsidR="00BA3878" w:rsidRPr="00254871">
        <w:rPr>
          <w:i/>
          <w:color w:val="000000"/>
        </w:rPr>
        <w:t xml:space="preserve">1) </w:t>
      </w:r>
      <w:r w:rsidR="00BA3878" w:rsidRPr="00254871">
        <w:rPr>
          <w:rFonts w:hint="eastAsia"/>
          <w:lang w:eastAsia="zh-TW"/>
        </w:rPr>
        <w:t xml:space="preserve">will be </w:t>
      </w:r>
      <w:r w:rsidR="00BA3878" w:rsidRPr="00254871">
        <w:rPr>
          <w:i/>
          <w:color w:val="000000"/>
        </w:rPr>
        <w:t>N</w:t>
      </w:r>
      <w:r w:rsidR="00BA3878" w:rsidRPr="00254871">
        <w:rPr>
          <w:i/>
          <w:color w:val="000000"/>
          <w:vertAlign w:val="subscript"/>
        </w:rPr>
        <w:t>TA</w:t>
      </w:r>
      <w:r w:rsidR="00BA3878" w:rsidRPr="00254871">
        <w:rPr>
          <w:i/>
          <w:color w:val="000000"/>
        </w:rPr>
        <w:t>+N</w:t>
      </w:r>
      <w:r w:rsidR="00BA3878" w:rsidRPr="00254871">
        <w:rPr>
          <w:i/>
          <w:color w:val="000000"/>
          <w:vertAlign w:val="subscript"/>
        </w:rPr>
        <w:t>TA,UE-specific</w:t>
      </w:r>
      <w:r w:rsidR="00D5143A">
        <w:rPr>
          <w:i/>
          <w:color w:val="000000"/>
        </w:rPr>
        <w:t>(</w:t>
      </w:r>
      <w:r w:rsidR="00707E4B">
        <w:rPr>
          <w:i/>
          <w:color w:val="000000"/>
        </w:rPr>
        <w:t>t</w:t>
      </w:r>
      <w:r w:rsidR="00BA3878" w:rsidRPr="00254871">
        <w:rPr>
          <w:i/>
          <w:color w:val="000000"/>
        </w:rPr>
        <w:t>0)+</w:t>
      </w:r>
      <w:r w:rsidR="00BA3878" w:rsidRPr="00254871">
        <w:rPr>
          <w:color w:val="0000FF"/>
          <w:lang w:eastAsia="zh-TW"/>
        </w:rPr>
        <w:t xml:space="preserve"> 2*Δt</w:t>
      </w:r>
      <w:r w:rsidR="00BA3878" w:rsidRPr="00254871">
        <w:rPr>
          <w:lang w:eastAsia="zh-TW"/>
        </w:rPr>
        <w:t xml:space="preserve">, and it </w:t>
      </w:r>
      <w:r w:rsidR="00C56FCB" w:rsidRPr="00254871">
        <w:rPr>
          <w:lang w:eastAsia="zh-TW"/>
        </w:rPr>
        <w:t>is equivalent to perform the UL timing pre-compensation</w:t>
      </w:r>
      <w:r w:rsidR="00D5143A">
        <w:rPr>
          <w:lang w:eastAsia="zh-TW"/>
        </w:rPr>
        <w:t xml:space="preserve"> of</w:t>
      </w:r>
      <w:r w:rsidR="00C56FCB" w:rsidRPr="00254871">
        <w:rPr>
          <w:lang w:eastAsia="zh-TW"/>
        </w:rPr>
        <w:t xml:space="preserve">  </w:t>
      </w:r>
      <w:r w:rsidR="00C56FCB" w:rsidRPr="00254871">
        <w:rPr>
          <w:color w:val="0000FF"/>
          <w:lang w:eastAsia="zh-TW"/>
        </w:rPr>
        <w:t>2*Δt</w:t>
      </w:r>
      <w:r w:rsidR="00C56FCB" w:rsidRPr="00254871">
        <w:rPr>
          <w:lang w:eastAsia="zh-TW"/>
        </w:rPr>
        <w:t xml:space="preserve"> gradually. </w:t>
      </w:r>
    </w:p>
    <w:p w14:paraId="0C44D9F4" w14:textId="4C50CD91" w:rsidR="00AA68A0" w:rsidRPr="00254871" w:rsidRDefault="00C56FCB" w:rsidP="006D6910">
      <w:pPr>
        <w:pStyle w:val="af4"/>
        <w:jc w:val="both"/>
        <w:rPr>
          <w:color w:val="000000" w:themeColor="text1"/>
          <w:highlight w:val="yellow"/>
          <w:lang w:eastAsia="zh-TW"/>
        </w:rPr>
      </w:pPr>
      <w:r w:rsidRPr="00254871">
        <w:rPr>
          <w:highlight w:val="yellow"/>
          <w:lang w:eastAsia="zh-TW"/>
        </w:rPr>
        <w:t xml:space="preserve"> </w:t>
      </w:r>
    </w:p>
    <w:p w14:paraId="7D16C611" w14:textId="0E1AFB24" w:rsidR="00AA68A0" w:rsidRPr="00254871" w:rsidRDefault="00BA3878" w:rsidP="00AA68A0">
      <w:pPr>
        <w:jc w:val="both"/>
        <w:rPr>
          <w:i/>
          <w:lang w:eastAsia="zh-TW"/>
        </w:rPr>
      </w:pPr>
      <w:r w:rsidRPr="00254871">
        <w:rPr>
          <w:i/>
          <w:lang w:eastAsia="zh-TW"/>
        </w:rPr>
        <w:t xml:space="preserve">UL timing @ </w:t>
      </w:r>
      <w:r w:rsidR="00707E4B">
        <w:rPr>
          <w:i/>
          <w:lang w:eastAsia="zh-TW"/>
        </w:rPr>
        <w:t>t</w:t>
      </w:r>
      <w:r w:rsidR="00AA68A0" w:rsidRPr="00254871">
        <w:rPr>
          <w:i/>
          <w:lang w:eastAsia="zh-TW"/>
        </w:rPr>
        <w:t xml:space="preserve">0: </w:t>
      </w:r>
    </w:p>
    <w:p w14:paraId="31903CDF" w14:textId="724D24D3" w:rsidR="00AA68A0" w:rsidRPr="00254871" w:rsidRDefault="00AA68A0" w:rsidP="003C09F5">
      <w:pPr>
        <w:pStyle w:val="afb"/>
        <w:numPr>
          <w:ilvl w:val="0"/>
          <w:numId w:val="8"/>
        </w:numPr>
        <w:jc w:val="both"/>
        <w:rPr>
          <w:rFonts w:cs="v4.2.0"/>
          <w:i/>
          <w:lang w:eastAsia="ja-JP"/>
        </w:rPr>
      </w:pPr>
      <w:r w:rsidRPr="00254871">
        <w:rPr>
          <w:i/>
          <w:lang w:eastAsia="zh-TW"/>
        </w:rPr>
        <w:t>DL timing</w:t>
      </w:r>
      <w:r w:rsidR="00DE44CE" w:rsidRPr="00254871">
        <w:rPr>
          <w:i/>
          <w:lang w:eastAsia="zh-TW"/>
        </w:rPr>
        <w:t xml:space="preserve"> </w:t>
      </w:r>
      <w:r w:rsidR="00D5143A">
        <w:rPr>
          <w:i/>
          <w:lang w:eastAsia="zh-TW"/>
        </w:rPr>
        <w:t>(</w:t>
      </w:r>
      <w:r w:rsidR="00707E4B">
        <w:rPr>
          <w:i/>
          <w:lang w:eastAsia="zh-TW"/>
        </w:rPr>
        <w:t>t</w:t>
      </w:r>
      <w:r w:rsidR="00BA3878" w:rsidRPr="00254871">
        <w:rPr>
          <w:i/>
          <w:lang w:eastAsia="zh-TW"/>
        </w:rPr>
        <w:t>0)</w:t>
      </w:r>
      <w:r w:rsidRPr="00254871">
        <w:rPr>
          <w:i/>
          <w:lang w:eastAsia="zh-TW"/>
        </w:rPr>
        <w:t xml:space="preserve"> - </w:t>
      </w:r>
      <w:r w:rsidRPr="00254871">
        <w:rPr>
          <w:i/>
        </w:rPr>
        <w:t>(</w:t>
      </w:r>
      <w:r w:rsidRPr="00254871">
        <w:rPr>
          <w:i/>
          <w:color w:val="000000"/>
        </w:rPr>
        <w:t>N</w:t>
      </w:r>
      <w:r w:rsidRPr="00254871">
        <w:rPr>
          <w:i/>
          <w:color w:val="000000"/>
          <w:vertAlign w:val="subscript"/>
        </w:rPr>
        <w:t>TA</w:t>
      </w:r>
      <w:r w:rsidRPr="00254871">
        <w:rPr>
          <w:i/>
          <w:color w:val="000000"/>
        </w:rPr>
        <w:t>+N</w:t>
      </w:r>
      <w:r w:rsidRPr="00254871">
        <w:rPr>
          <w:i/>
          <w:color w:val="000000"/>
          <w:vertAlign w:val="subscript"/>
        </w:rPr>
        <w:t>TA,UE-specific</w:t>
      </w:r>
      <w:r w:rsidR="00D5143A">
        <w:rPr>
          <w:i/>
          <w:color w:val="000000"/>
        </w:rPr>
        <w:t>(</w:t>
      </w:r>
      <w:r w:rsidR="00707E4B">
        <w:rPr>
          <w:i/>
          <w:color w:val="000000"/>
        </w:rPr>
        <w:t>t</w:t>
      </w:r>
      <w:r w:rsidR="00BA3878" w:rsidRPr="00254871">
        <w:rPr>
          <w:i/>
          <w:color w:val="000000"/>
        </w:rPr>
        <w:t>0)+</w:t>
      </w:r>
      <w:r w:rsidRPr="00254871">
        <w:rPr>
          <w:i/>
          <w:color w:val="000000"/>
        </w:rPr>
        <w:t>N</w:t>
      </w:r>
      <w:r w:rsidRPr="00254871">
        <w:rPr>
          <w:i/>
          <w:color w:val="000000"/>
          <w:vertAlign w:val="subscript"/>
        </w:rPr>
        <w:t>TA,common</w:t>
      </w:r>
      <w:r w:rsidRPr="00254871">
        <w:rPr>
          <w:i/>
          <w:color w:val="000000"/>
        </w:rPr>
        <w:t>+N</w:t>
      </w:r>
      <w:r w:rsidRPr="00254871">
        <w:rPr>
          <w:i/>
          <w:color w:val="000000"/>
          <w:vertAlign w:val="subscript"/>
        </w:rPr>
        <w:t xml:space="preserve">TA,offset </w:t>
      </w:r>
      <w:r w:rsidRPr="00254871">
        <w:rPr>
          <w:rFonts w:cs="v4.2.0"/>
          <w:i/>
          <w:lang w:eastAsia="ja-JP"/>
        </w:rPr>
        <w:t>) x Tc</w:t>
      </w:r>
    </w:p>
    <w:p w14:paraId="057BF55B" w14:textId="2A024E43" w:rsidR="00AA68A0" w:rsidRPr="00254871" w:rsidRDefault="00BA3878" w:rsidP="00AA68A0">
      <w:pPr>
        <w:tabs>
          <w:tab w:val="left" w:pos="6410"/>
        </w:tabs>
        <w:jc w:val="both"/>
        <w:rPr>
          <w:i/>
          <w:lang w:eastAsia="zh-TW"/>
        </w:rPr>
      </w:pPr>
      <w:r w:rsidRPr="00254871">
        <w:rPr>
          <w:i/>
          <w:lang w:eastAsia="zh-TW"/>
        </w:rPr>
        <w:t xml:space="preserve">UL timing @ </w:t>
      </w:r>
      <w:r w:rsidR="00D5143A">
        <w:rPr>
          <w:i/>
          <w:lang w:eastAsia="zh-TW"/>
        </w:rPr>
        <w:t>T</w:t>
      </w:r>
      <w:r w:rsidR="00AA68A0" w:rsidRPr="00254871">
        <w:rPr>
          <w:i/>
          <w:lang w:eastAsia="zh-TW"/>
        </w:rPr>
        <w:t>1</w:t>
      </w:r>
    </w:p>
    <w:p w14:paraId="7F805C54" w14:textId="25530C08" w:rsidR="00AA68A0" w:rsidRPr="00254871" w:rsidRDefault="00AA68A0" w:rsidP="003C09F5">
      <w:pPr>
        <w:pStyle w:val="afb"/>
        <w:numPr>
          <w:ilvl w:val="0"/>
          <w:numId w:val="8"/>
        </w:numPr>
        <w:tabs>
          <w:tab w:val="left" w:pos="6410"/>
        </w:tabs>
        <w:jc w:val="both"/>
        <w:rPr>
          <w:i/>
          <w:lang w:eastAsia="zh-TW"/>
        </w:rPr>
      </w:pPr>
      <w:r w:rsidRPr="00254871">
        <w:rPr>
          <w:i/>
          <w:lang w:eastAsia="zh-TW"/>
        </w:rPr>
        <w:t>DL timing</w:t>
      </w:r>
      <w:r w:rsidR="00DE44CE" w:rsidRPr="00254871">
        <w:rPr>
          <w:i/>
          <w:lang w:eastAsia="zh-TW"/>
        </w:rPr>
        <w:t xml:space="preserve"> </w:t>
      </w:r>
      <w:r w:rsidR="00D5143A">
        <w:rPr>
          <w:i/>
          <w:lang w:eastAsia="zh-TW"/>
        </w:rPr>
        <w:t>(</w:t>
      </w:r>
      <w:r w:rsidR="00707E4B">
        <w:rPr>
          <w:i/>
          <w:lang w:eastAsia="zh-TW"/>
        </w:rPr>
        <w:t>t</w:t>
      </w:r>
      <w:r w:rsidR="00BA3878" w:rsidRPr="00254871">
        <w:rPr>
          <w:i/>
          <w:lang w:eastAsia="zh-TW"/>
        </w:rPr>
        <w:t xml:space="preserve">1) </w:t>
      </w:r>
      <w:r w:rsidRPr="00254871">
        <w:rPr>
          <w:i/>
          <w:lang w:eastAsia="zh-TW"/>
        </w:rPr>
        <w:t xml:space="preserve">- </w:t>
      </w:r>
      <w:r w:rsidRPr="00254871">
        <w:rPr>
          <w:i/>
        </w:rPr>
        <w:t>(</w:t>
      </w:r>
      <w:r w:rsidRPr="00254871">
        <w:rPr>
          <w:i/>
          <w:color w:val="000000"/>
        </w:rPr>
        <w:t>N</w:t>
      </w:r>
      <w:r w:rsidRPr="00254871">
        <w:rPr>
          <w:i/>
          <w:color w:val="000000"/>
          <w:vertAlign w:val="subscript"/>
        </w:rPr>
        <w:t>TA</w:t>
      </w:r>
      <w:r w:rsidRPr="00254871">
        <w:rPr>
          <w:i/>
          <w:color w:val="000000"/>
        </w:rPr>
        <w:t>+N</w:t>
      </w:r>
      <w:r w:rsidRPr="00254871">
        <w:rPr>
          <w:i/>
          <w:color w:val="000000"/>
          <w:vertAlign w:val="subscript"/>
        </w:rPr>
        <w:t>TA,UE-specific</w:t>
      </w:r>
      <w:r w:rsidR="00D5143A">
        <w:rPr>
          <w:i/>
          <w:color w:val="000000"/>
        </w:rPr>
        <w:t>(</w:t>
      </w:r>
      <w:r w:rsidR="00707E4B">
        <w:rPr>
          <w:i/>
          <w:color w:val="000000"/>
        </w:rPr>
        <w:t>t</w:t>
      </w:r>
      <w:r w:rsidR="00D5143A">
        <w:rPr>
          <w:i/>
          <w:color w:val="000000"/>
        </w:rPr>
        <w:t>1</w:t>
      </w:r>
      <w:r w:rsidR="00BA3878" w:rsidRPr="00254871">
        <w:rPr>
          <w:i/>
          <w:color w:val="000000"/>
        </w:rPr>
        <w:t>)+</w:t>
      </w:r>
      <w:r w:rsidRPr="00254871">
        <w:rPr>
          <w:i/>
          <w:color w:val="000000"/>
        </w:rPr>
        <w:t>N</w:t>
      </w:r>
      <w:r w:rsidRPr="00254871">
        <w:rPr>
          <w:i/>
          <w:color w:val="000000"/>
          <w:vertAlign w:val="subscript"/>
        </w:rPr>
        <w:t>TA,common</w:t>
      </w:r>
      <w:r w:rsidRPr="00254871">
        <w:rPr>
          <w:i/>
          <w:color w:val="000000"/>
        </w:rPr>
        <w:t>+N</w:t>
      </w:r>
      <w:r w:rsidRPr="00254871">
        <w:rPr>
          <w:i/>
          <w:color w:val="000000"/>
          <w:vertAlign w:val="subscript"/>
        </w:rPr>
        <w:t xml:space="preserve">TA,offset </w:t>
      </w:r>
      <w:r w:rsidRPr="00254871">
        <w:rPr>
          <w:rFonts w:cs="v4.2.0"/>
          <w:i/>
          <w:lang w:eastAsia="ja-JP"/>
        </w:rPr>
        <w:t>) x Tc</w:t>
      </w:r>
    </w:p>
    <w:p w14:paraId="19A6E8E8" w14:textId="1605659B" w:rsidR="00BA3878" w:rsidRPr="00254871" w:rsidRDefault="00BA3878" w:rsidP="003C09F5">
      <w:pPr>
        <w:tabs>
          <w:tab w:val="left" w:pos="6410"/>
        </w:tabs>
        <w:ind w:left="644"/>
        <w:jc w:val="both"/>
        <w:rPr>
          <w:i/>
          <w:lang w:eastAsia="zh-TW"/>
        </w:rPr>
      </w:pPr>
      <w:r w:rsidRPr="00254871">
        <w:rPr>
          <w:i/>
          <w:lang w:eastAsia="zh-TW"/>
        </w:rPr>
        <w:t xml:space="preserve">  = DL timing</w:t>
      </w:r>
      <w:r w:rsidR="00DE44CE" w:rsidRPr="00254871">
        <w:rPr>
          <w:i/>
          <w:lang w:eastAsia="zh-TW"/>
        </w:rPr>
        <w:t xml:space="preserve"> </w:t>
      </w:r>
      <w:r w:rsidR="00D5143A">
        <w:rPr>
          <w:i/>
          <w:lang w:eastAsia="zh-TW"/>
        </w:rPr>
        <w:t>(</w:t>
      </w:r>
      <w:r w:rsidR="00707E4B">
        <w:rPr>
          <w:i/>
          <w:lang w:eastAsia="zh-TW"/>
        </w:rPr>
        <w:t>t</w:t>
      </w:r>
      <w:r w:rsidRPr="00254871">
        <w:rPr>
          <w:i/>
          <w:lang w:eastAsia="zh-TW"/>
        </w:rPr>
        <w:t xml:space="preserve">0) + </w:t>
      </w:r>
      <w:r w:rsidRPr="00254871">
        <w:rPr>
          <w:color w:val="0000FF"/>
          <w:lang w:eastAsia="zh-TW"/>
        </w:rPr>
        <w:t>Δt</w:t>
      </w:r>
      <w:r w:rsidRPr="00254871">
        <w:rPr>
          <w:i/>
          <w:lang w:eastAsia="zh-TW"/>
        </w:rPr>
        <w:t xml:space="preserve"> - </w:t>
      </w:r>
      <w:r w:rsidRPr="00254871">
        <w:rPr>
          <w:i/>
        </w:rPr>
        <w:t>(</w:t>
      </w:r>
      <w:r w:rsidRPr="00254871">
        <w:rPr>
          <w:i/>
          <w:color w:val="000000"/>
        </w:rPr>
        <w:t>N</w:t>
      </w:r>
      <w:r w:rsidRPr="00254871">
        <w:rPr>
          <w:i/>
          <w:color w:val="000000"/>
          <w:vertAlign w:val="subscript"/>
        </w:rPr>
        <w:t>TA</w:t>
      </w:r>
      <w:r w:rsidRPr="00254871">
        <w:rPr>
          <w:i/>
          <w:color w:val="000000"/>
        </w:rPr>
        <w:t>+N</w:t>
      </w:r>
      <w:r w:rsidRPr="00254871">
        <w:rPr>
          <w:i/>
          <w:color w:val="000000"/>
          <w:vertAlign w:val="subscript"/>
        </w:rPr>
        <w:t>TA,UE-specific</w:t>
      </w:r>
      <w:r w:rsidR="00D5143A">
        <w:rPr>
          <w:i/>
          <w:color w:val="000000"/>
        </w:rPr>
        <w:t>(</w:t>
      </w:r>
      <w:r w:rsidR="00707E4B">
        <w:rPr>
          <w:i/>
          <w:color w:val="000000"/>
        </w:rPr>
        <w:t>t</w:t>
      </w:r>
      <w:r w:rsidRPr="00254871">
        <w:rPr>
          <w:i/>
          <w:color w:val="000000"/>
        </w:rPr>
        <w:t>0)+</w:t>
      </w:r>
      <w:r w:rsidRPr="00254871">
        <w:rPr>
          <w:color w:val="0000FF"/>
          <w:lang w:eastAsia="zh-TW"/>
        </w:rPr>
        <w:t xml:space="preserve"> 2*Δt</w:t>
      </w:r>
      <w:r w:rsidRPr="00254871">
        <w:rPr>
          <w:i/>
          <w:color w:val="000000"/>
        </w:rPr>
        <w:t xml:space="preserve"> +N</w:t>
      </w:r>
      <w:r w:rsidRPr="00254871">
        <w:rPr>
          <w:i/>
          <w:color w:val="000000"/>
          <w:vertAlign w:val="subscript"/>
        </w:rPr>
        <w:t>TA,common</w:t>
      </w:r>
      <w:r w:rsidRPr="00254871">
        <w:rPr>
          <w:i/>
          <w:color w:val="000000"/>
        </w:rPr>
        <w:t>+N</w:t>
      </w:r>
      <w:r w:rsidRPr="00254871">
        <w:rPr>
          <w:i/>
          <w:color w:val="000000"/>
          <w:vertAlign w:val="subscript"/>
        </w:rPr>
        <w:t xml:space="preserve">TA,offset </w:t>
      </w:r>
      <w:r w:rsidRPr="00254871">
        <w:rPr>
          <w:rFonts w:cs="v4.2.0"/>
          <w:i/>
          <w:lang w:eastAsia="ja-JP"/>
        </w:rPr>
        <w:t>) x Tc</w:t>
      </w:r>
    </w:p>
    <w:p w14:paraId="0451B322" w14:textId="77777777" w:rsidR="00C56FCB" w:rsidRDefault="00C56FCB" w:rsidP="003C09F5">
      <w:pPr>
        <w:tabs>
          <w:tab w:val="left" w:pos="6410"/>
        </w:tabs>
        <w:jc w:val="both"/>
        <w:rPr>
          <w:highlight w:val="yellow"/>
          <w:lang w:eastAsia="zh-TW"/>
        </w:rPr>
      </w:pPr>
    </w:p>
    <w:p w14:paraId="0DF7BA80" w14:textId="7C2602BD" w:rsidR="001A55AD" w:rsidRDefault="001A55AD" w:rsidP="003C09F5">
      <w:pPr>
        <w:tabs>
          <w:tab w:val="left" w:pos="6410"/>
        </w:tabs>
        <w:jc w:val="both"/>
        <w:rPr>
          <w:lang w:eastAsia="zh-TW"/>
        </w:rPr>
      </w:pPr>
      <w:r>
        <w:rPr>
          <w:lang w:eastAsia="zh-TW"/>
        </w:rPr>
        <w:t>An illustration is provided in the Figure 1. The one-way propagation delay (Td) @ t0 is Td (t0)</w:t>
      </w:r>
      <w:r w:rsidR="0081747F">
        <w:rPr>
          <w:lang w:eastAsia="zh-TW"/>
        </w:rPr>
        <w:t>, and Td(t1) = Td(t0)+</w:t>
      </w:r>
      <w:r w:rsidR="0081747F" w:rsidRPr="00254871">
        <w:rPr>
          <w:i/>
          <w:lang w:eastAsia="zh-TW"/>
        </w:rPr>
        <w:t xml:space="preserve"> </w:t>
      </w:r>
      <w:r w:rsidR="0081747F" w:rsidRPr="00254871">
        <w:rPr>
          <w:color w:val="0000FF"/>
          <w:lang w:eastAsia="zh-TW"/>
        </w:rPr>
        <w:t>Δt</w:t>
      </w:r>
      <w:r w:rsidR="00C84268">
        <w:rPr>
          <w:color w:val="0000FF"/>
          <w:lang w:eastAsia="zh-TW"/>
        </w:rPr>
        <w:t xml:space="preserve">, </w:t>
      </w:r>
      <w:r w:rsidR="00C84268">
        <w:rPr>
          <w:lang w:eastAsia="zh-TW"/>
        </w:rPr>
        <w:t>a</w:t>
      </w:r>
      <w:r w:rsidR="00C6640E" w:rsidRPr="00C6640E">
        <w:rPr>
          <w:lang w:eastAsia="zh-TW"/>
        </w:rPr>
        <w:t>nd the t0’ denotes the time point the net</w:t>
      </w:r>
      <w:r w:rsidR="00C6640E">
        <w:rPr>
          <w:lang w:eastAsia="zh-TW"/>
        </w:rPr>
        <w:t>work rec</w:t>
      </w:r>
      <w:r w:rsidR="00C6640E" w:rsidRPr="00C6640E">
        <w:rPr>
          <w:lang w:eastAsia="zh-TW"/>
        </w:rPr>
        <w:t>e</w:t>
      </w:r>
      <w:r w:rsidR="00C6640E">
        <w:rPr>
          <w:lang w:eastAsia="zh-TW"/>
        </w:rPr>
        <w:t>i</w:t>
      </w:r>
      <w:r w:rsidR="00C6640E" w:rsidRPr="00C6640E">
        <w:rPr>
          <w:lang w:eastAsia="zh-TW"/>
        </w:rPr>
        <w:t>ves</w:t>
      </w:r>
      <w:r w:rsidR="00C6640E">
        <w:rPr>
          <w:lang w:eastAsia="zh-TW"/>
        </w:rPr>
        <w:t xml:space="preserve"> the UL transmission transmitted by the UE @ t0, i.e. t0’ = t0 + one-way propagation delay, which is irrelevant </w:t>
      </w:r>
      <w:r w:rsidR="00AA0592">
        <w:rPr>
          <w:lang w:eastAsia="zh-TW"/>
        </w:rPr>
        <w:t>to this</w:t>
      </w:r>
      <w:r w:rsidR="00C6640E">
        <w:rPr>
          <w:lang w:eastAsia="zh-TW"/>
        </w:rPr>
        <w:t xml:space="preserve"> DL timing change </w:t>
      </w:r>
      <w:r w:rsidR="00C84268">
        <w:rPr>
          <w:lang w:eastAsia="zh-TW"/>
        </w:rPr>
        <w:t>discussion</w:t>
      </w:r>
      <w:r w:rsidR="00C6640E">
        <w:rPr>
          <w:lang w:eastAsia="zh-TW"/>
        </w:rPr>
        <w:t xml:space="preserve">. </w:t>
      </w:r>
      <w:r w:rsidR="00C6640E">
        <w:rPr>
          <w:color w:val="0000FF"/>
          <w:lang w:eastAsia="zh-TW"/>
        </w:rPr>
        <w:t xml:space="preserve"> </w:t>
      </w:r>
    </w:p>
    <w:p w14:paraId="632A427A" w14:textId="77777777" w:rsidR="001A55AD" w:rsidRPr="001A55AD" w:rsidRDefault="001A55AD" w:rsidP="003C09F5">
      <w:pPr>
        <w:tabs>
          <w:tab w:val="left" w:pos="6410"/>
        </w:tabs>
        <w:jc w:val="both"/>
        <w:rPr>
          <w:lang w:eastAsia="zh-TW"/>
        </w:rPr>
      </w:pPr>
    </w:p>
    <w:p w14:paraId="6F05FBAD" w14:textId="6C214ECA" w:rsidR="001A55AD" w:rsidRDefault="001A55AD" w:rsidP="001A55AD">
      <w:pPr>
        <w:tabs>
          <w:tab w:val="left" w:pos="6410"/>
        </w:tabs>
        <w:jc w:val="center"/>
        <w:rPr>
          <w:highlight w:val="yellow"/>
          <w:lang w:eastAsia="zh-TW"/>
        </w:rPr>
      </w:pPr>
      <w:r w:rsidRPr="001A55AD">
        <w:rPr>
          <w:noProof/>
          <w:lang w:val="en-US" w:eastAsia="zh-TW"/>
        </w:rPr>
        <w:drawing>
          <wp:inline distT="0" distB="0" distL="0" distR="0" wp14:anchorId="11C8BE84" wp14:editId="7E3DADDF">
            <wp:extent cx="2839125" cy="175260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6512" cy="1769506"/>
                    </a:xfrm>
                    <a:prstGeom prst="rect">
                      <a:avLst/>
                    </a:prstGeom>
                    <a:noFill/>
                  </pic:spPr>
                </pic:pic>
              </a:graphicData>
            </a:graphic>
          </wp:inline>
        </w:drawing>
      </w:r>
    </w:p>
    <w:p w14:paraId="687FD3A5" w14:textId="6C57084C" w:rsidR="001A55AD" w:rsidRDefault="001A55AD" w:rsidP="001A55AD">
      <w:pPr>
        <w:pStyle w:val="ae"/>
        <w:jc w:val="center"/>
        <w:rPr>
          <w:highlight w:val="yellow"/>
          <w:lang w:eastAsia="zh-TW"/>
        </w:rPr>
      </w:pPr>
      <w:r>
        <w:t xml:space="preserve">Figure </w:t>
      </w:r>
      <w:r>
        <w:fldChar w:fldCharType="begin"/>
      </w:r>
      <w:r>
        <w:instrText xml:space="preserve"> SEQ Figure \* ARABIC </w:instrText>
      </w:r>
      <w:r>
        <w:fldChar w:fldCharType="separate"/>
      </w:r>
      <w:r w:rsidR="00AA0592">
        <w:rPr>
          <w:noProof/>
        </w:rPr>
        <w:t>1</w:t>
      </w:r>
      <w:r>
        <w:fldChar w:fldCharType="end"/>
      </w:r>
      <w:r>
        <w:t xml:space="preserve">. The </w:t>
      </w:r>
      <w:r>
        <w:rPr>
          <w:lang w:eastAsia="zh-TW"/>
        </w:rPr>
        <w:t>propagation delay</w:t>
      </w:r>
      <w:r>
        <w:rPr>
          <w:lang w:eastAsia="zh-TW"/>
        </w:rPr>
        <w:t xml:space="preserve"> and the satellite’s location change.</w:t>
      </w:r>
    </w:p>
    <w:p w14:paraId="53950366" w14:textId="77777777" w:rsidR="001A55AD" w:rsidRDefault="001A55AD" w:rsidP="003C09F5">
      <w:pPr>
        <w:tabs>
          <w:tab w:val="left" w:pos="6410"/>
        </w:tabs>
        <w:jc w:val="both"/>
        <w:rPr>
          <w:highlight w:val="yellow"/>
          <w:lang w:eastAsia="zh-TW"/>
        </w:rPr>
      </w:pPr>
    </w:p>
    <w:p w14:paraId="16B03B18" w14:textId="00143FDD" w:rsidR="001A55AD" w:rsidRPr="0081747F" w:rsidRDefault="0081747F" w:rsidP="003C09F5">
      <w:pPr>
        <w:tabs>
          <w:tab w:val="left" w:pos="6410"/>
        </w:tabs>
        <w:jc w:val="both"/>
        <w:rPr>
          <w:lang w:eastAsia="zh-TW"/>
        </w:rPr>
      </w:pPr>
      <w:r w:rsidRPr="0081747F">
        <w:rPr>
          <w:lang w:eastAsia="zh-TW"/>
        </w:rPr>
        <w:t xml:space="preserve">And the </w:t>
      </w:r>
      <w:r>
        <w:rPr>
          <w:lang w:eastAsia="zh-TW"/>
        </w:rPr>
        <w:t xml:space="preserve">corresponding DL </w:t>
      </w:r>
      <w:r w:rsidR="00C84268">
        <w:rPr>
          <w:lang w:eastAsia="zh-TW"/>
        </w:rPr>
        <w:t>timing and the UL timing @ t1 can be shown in</w:t>
      </w:r>
      <w:r>
        <w:rPr>
          <w:lang w:eastAsia="zh-TW"/>
        </w:rPr>
        <w:t xml:space="preserve"> the Figure 2. It can be observed that, when UE is </w:t>
      </w:r>
      <w:r w:rsidR="00C84268">
        <w:rPr>
          <w:lang w:eastAsia="zh-TW"/>
        </w:rPr>
        <w:t xml:space="preserve">directly </w:t>
      </w:r>
      <w:r>
        <w:rPr>
          <w:lang w:eastAsia="zh-TW"/>
        </w:rPr>
        <w:t xml:space="preserve">applying the </w:t>
      </w:r>
      <w:r w:rsidRPr="00254871">
        <w:rPr>
          <w:i/>
          <w:color w:val="000000"/>
        </w:rPr>
        <w:t>N</w:t>
      </w:r>
      <w:r w:rsidRPr="00254871">
        <w:rPr>
          <w:i/>
          <w:color w:val="000000"/>
          <w:vertAlign w:val="subscript"/>
        </w:rPr>
        <w:t>TA,UE-specific</w:t>
      </w:r>
      <w:r w:rsidR="00C84268">
        <w:rPr>
          <w:lang w:eastAsia="zh-TW"/>
        </w:rPr>
        <w:t xml:space="preserve"> without gradual timing adjustment (as Option 2), then the </w:t>
      </w:r>
      <w:r w:rsidR="00C84268" w:rsidRPr="00C84268">
        <w:rPr>
          <w:lang w:eastAsia="zh-TW"/>
        </w:rPr>
        <w:t>network</w:t>
      </w:r>
      <w:r w:rsidR="00C84268">
        <w:rPr>
          <w:lang w:eastAsia="zh-TW"/>
        </w:rPr>
        <w:t>/satellite</w:t>
      </w:r>
      <w:r w:rsidR="00C84268" w:rsidRPr="00C84268">
        <w:rPr>
          <w:lang w:eastAsia="zh-TW"/>
        </w:rPr>
        <w:t xml:space="preserve"> will not see the big timing change due updated UE specific TA</w:t>
      </w:r>
      <w:r w:rsidR="00C84268">
        <w:rPr>
          <w:lang w:eastAsia="zh-TW"/>
        </w:rPr>
        <w:t xml:space="preserve">, because it will be absorbed by the increased propagation delay. </w:t>
      </w:r>
    </w:p>
    <w:p w14:paraId="2413D65E" w14:textId="43D03E0C" w:rsidR="0081747F" w:rsidRDefault="00C84268" w:rsidP="0081747F">
      <w:pPr>
        <w:tabs>
          <w:tab w:val="left" w:pos="6410"/>
        </w:tabs>
        <w:jc w:val="center"/>
        <w:rPr>
          <w:highlight w:val="yellow"/>
          <w:lang w:eastAsia="zh-TW"/>
        </w:rPr>
      </w:pPr>
      <w:r w:rsidRPr="00C84268">
        <w:rPr>
          <w:noProof/>
          <w:lang w:val="en-US" w:eastAsia="zh-TW"/>
        </w:rPr>
        <w:drawing>
          <wp:inline distT="0" distB="0" distL="0" distR="0" wp14:anchorId="16373E2D" wp14:editId="2822D7A5">
            <wp:extent cx="3867150" cy="2361608"/>
            <wp:effectExtent l="0" t="0" r="0" b="635"/>
            <wp:docPr id="41" name="圖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2793" cy="2371161"/>
                    </a:xfrm>
                    <a:prstGeom prst="rect">
                      <a:avLst/>
                    </a:prstGeom>
                    <a:noFill/>
                  </pic:spPr>
                </pic:pic>
              </a:graphicData>
            </a:graphic>
          </wp:inline>
        </w:drawing>
      </w:r>
    </w:p>
    <w:p w14:paraId="10D97034" w14:textId="279B26E8" w:rsidR="0081747F" w:rsidRDefault="0081747F" w:rsidP="0081747F">
      <w:pPr>
        <w:pStyle w:val="ae"/>
        <w:jc w:val="center"/>
        <w:rPr>
          <w:highlight w:val="yellow"/>
          <w:lang w:eastAsia="zh-TW"/>
        </w:rPr>
      </w:pPr>
      <w:r>
        <w:t xml:space="preserve">Figure </w:t>
      </w:r>
      <w:r>
        <w:fldChar w:fldCharType="begin"/>
      </w:r>
      <w:r>
        <w:instrText xml:space="preserve"> SEQ Figure \* ARABIC </w:instrText>
      </w:r>
      <w:r>
        <w:fldChar w:fldCharType="separate"/>
      </w:r>
      <w:r w:rsidR="00AA0592">
        <w:rPr>
          <w:noProof/>
        </w:rPr>
        <w:t>2</w:t>
      </w:r>
      <w:r>
        <w:fldChar w:fldCharType="end"/>
      </w:r>
      <w:r>
        <w:t xml:space="preserve">. </w:t>
      </w:r>
      <w:r w:rsidR="003238DF" w:rsidRPr="003238DF">
        <w:t>DL timing and the UL timing @ t1</w:t>
      </w:r>
      <w:r w:rsidR="003238DF">
        <w:t xml:space="preserve"> without gradual timing adjustment</w:t>
      </w:r>
    </w:p>
    <w:p w14:paraId="2F316961" w14:textId="77777777" w:rsidR="00EF36AF" w:rsidRDefault="00EF36AF" w:rsidP="003C09F5">
      <w:pPr>
        <w:tabs>
          <w:tab w:val="left" w:pos="6410"/>
        </w:tabs>
        <w:jc w:val="both"/>
        <w:rPr>
          <w:highlight w:val="yellow"/>
          <w:lang w:eastAsia="zh-TW"/>
        </w:rPr>
      </w:pPr>
    </w:p>
    <w:p w14:paraId="614AB85D" w14:textId="4FC4BF84" w:rsidR="00EF36AF" w:rsidRPr="00EF36AF" w:rsidRDefault="00EF36AF" w:rsidP="00EF36AF">
      <w:pPr>
        <w:autoSpaceDE w:val="0"/>
        <w:autoSpaceDN w:val="0"/>
        <w:spacing w:before="40" w:after="40"/>
        <w:jc w:val="both"/>
        <w:rPr>
          <w:i/>
          <w:sz w:val="22"/>
        </w:rPr>
      </w:pPr>
      <w:bookmarkStart w:id="7" w:name="_Ref95777470"/>
      <w:r w:rsidRPr="00EF36AF">
        <w:rPr>
          <w:b/>
          <w:i/>
          <w:sz w:val="22"/>
        </w:rPr>
        <w:t xml:space="preserve">Observation </w:t>
      </w:r>
      <w:r w:rsidRPr="00EF36AF">
        <w:rPr>
          <w:b/>
          <w:i/>
          <w:sz w:val="22"/>
        </w:rPr>
        <w:fldChar w:fldCharType="begin"/>
      </w:r>
      <w:r w:rsidRPr="00EF36AF">
        <w:rPr>
          <w:b/>
          <w:i/>
          <w:sz w:val="22"/>
        </w:rPr>
        <w:instrText xml:space="preserve"> SEQ Observation \* ARABIC </w:instrText>
      </w:r>
      <w:r w:rsidRPr="00EF36AF">
        <w:rPr>
          <w:b/>
          <w:i/>
          <w:sz w:val="22"/>
        </w:rPr>
        <w:fldChar w:fldCharType="separate"/>
      </w:r>
      <w:r w:rsidR="00AA0592">
        <w:rPr>
          <w:b/>
          <w:i/>
          <w:noProof/>
          <w:sz w:val="22"/>
        </w:rPr>
        <w:t>4</w:t>
      </w:r>
      <w:r w:rsidRPr="00EF36AF">
        <w:rPr>
          <w:b/>
          <w:i/>
          <w:sz w:val="22"/>
        </w:rPr>
        <w:fldChar w:fldCharType="end"/>
      </w:r>
      <w:r w:rsidRPr="00EF36AF">
        <w:rPr>
          <w:i/>
          <w:sz w:val="22"/>
        </w:rPr>
        <w:t xml:space="preserve">: </w:t>
      </w:r>
      <w:r w:rsidR="00AA0592">
        <w:rPr>
          <w:i/>
          <w:sz w:val="22"/>
        </w:rPr>
        <w:t>T</w:t>
      </w:r>
      <w:r w:rsidRPr="00EF36AF">
        <w:rPr>
          <w:i/>
          <w:sz w:val="22"/>
        </w:rPr>
        <w:t>he network will not see the big timing change due updated UE specific TA, and thus it is unclear why UE is required to adjust UL timing gradually towards the updated UE specific TA</w:t>
      </w:r>
      <w:r w:rsidRPr="00EF36AF">
        <w:rPr>
          <w:i/>
          <w:lang w:eastAsia="zh-TW"/>
        </w:rPr>
        <w:t>.</w:t>
      </w:r>
      <w:bookmarkEnd w:id="7"/>
      <w:r w:rsidRPr="00EF36AF">
        <w:rPr>
          <w:i/>
          <w:lang w:eastAsia="zh-TW"/>
        </w:rPr>
        <w:t xml:space="preserve"> </w:t>
      </w:r>
    </w:p>
    <w:p w14:paraId="15F3F93E" w14:textId="77777777" w:rsidR="00DA5460" w:rsidRPr="00B11646" w:rsidRDefault="00DA5460" w:rsidP="006D6910">
      <w:pPr>
        <w:pStyle w:val="af4"/>
        <w:jc w:val="both"/>
        <w:rPr>
          <w:highlight w:val="yellow"/>
          <w:lang w:eastAsia="zh-TW"/>
        </w:rPr>
      </w:pPr>
    </w:p>
    <w:p w14:paraId="4771A32B" w14:textId="38E68558" w:rsidR="000D451B" w:rsidRPr="00254871" w:rsidRDefault="00463061" w:rsidP="006D6910">
      <w:pPr>
        <w:pStyle w:val="af4"/>
        <w:jc w:val="both"/>
        <w:rPr>
          <w:lang w:eastAsia="zh-TW"/>
        </w:rPr>
      </w:pPr>
      <w:r w:rsidRPr="00254871">
        <w:rPr>
          <w:lang w:eastAsia="zh-TW"/>
        </w:rPr>
        <w:t>In addition, o</w:t>
      </w:r>
      <w:r w:rsidR="00D13953" w:rsidRPr="00254871">
        <w:rPr>
          <w:lang w:eastAsia="zh-TW"/>
        </w:rPr>
        <w:t>ur concern</w:t>
      </w:r>
      <w:r w:rsidRPr="00254871">
        <w:rPr>
          <w:lang w:eastAsia="zh-TW"/>
        </w:rPr>
        <w:t xml:space="preserve"> on Option 1</w:t>
      </w:r>
      <w:r w:rsidR="00D13953" w:rsidRPr="00254871">
        <w:rPr>
          <w:lang w:eastAsia="zh-TW"/>
        </w:rPr>
        <w:t xml:space="preserve"> is </w:t>
      </w:r>
      <w:r w:rsidRPr="00254871">
        <w:rPr>
          <w:lang w:eastAsia="zh-TW"/>
        </w:rPr>
        <w:t>that</w:t>
      </w:r>
      <w:r w:rsidR="006971EE">
        <w:rPr>
          <w:lang w:eastAsia="zh-TW"/>
        </w:rPr>
        <w:t xml:space="preserve"> the increase of Tq/Tp may imply the DL timing jumping is also increased. However, </w:t>
      </w:r>
      <w:r w:rsidRPr="00254871">
        <w:rPr>
          <w:lang w:eastAsia="zh-TW"/>
        </w:rPr>
        <w:t xml:space="preserve">if the </w:t>
      </w:r>
      <w:r w:rsidR="006971EE">
        <w:rPr>
          <w:lang w:eastAsia="zh-TW"/>
        </w:rPr>
        <w:t xml:space="preserve">increased </w:t>
      </w:r>
      <w:r w:rsidRPr="00254871">
        <w:rPr>
          <w:lang w:eastAsia="zh-TW"/>
        </w:rPr>
        <w:t xml:space="preserve">DL timing jump is not predictable (e.g. </w:t>
      </w:r>
      <w:r w:rsidR="00254871" w:rsidRPr="00254871">
        <w:rPr>
          <w:lang w:eastAsia="zh-TW"/>
        </w:rPr>
        <w:t>beyond</w:t>
      </w:r>
      <w:r w:rsidRPr="00254871">
        <w:rPr>
          <w:lang w:eastAsia="zh-TW"/>
        </w:rPr>
        <w:t xml:space="preserve"> the change of the satellite’s position</w:t>
      </w:r>
      <w:r w:rsidR="00254871" w:rsidRPr="00254871">
        <w:rPr>
          <w:lang w:eastAsia="zh-TW"/>
        </w:rPr>
        <w:t>, which</w:t>
      </w:r>
      <w:r w:rsidR="001368EF" w:rsidRPr="00254871">
        <w:rPr>
          <w:rFonts w:hint="eastAsia"/>
          <w:lang w:eastAsia="zh-TW"/>
        </w:rPr>
        <w:t xml:space="preserve"> </w:t>
      </w:r>
      <w:r w:rsidR="001368EF" w:rsidRPr="00254871">
        <w:rPr>
          <w:lang w:eastAsia="zh-TW"/>
        </w:rPr>
        <w:t>is predicable</w:t>
      </w:r>
      <w:r w:rsidRPr="00254871">
        <w:rPr>
          <w:lang w:eastAsia="zh-TW"/>
        </w:rPr>
        <w:t xml:space="preserve">), then </w:t>
      </w:r>
      <w:r w:rsidR="00D13953" w:rsidRPr="00254871">
        <w:rPr>
          <w:lang w:eastAsia="zh-TW"/>
        </w:rPr>
        <w:t xml:space="preserve">UE would </w:t>
      </w:r>
      <w:r w:rsidRPr="00254871">
        <w:rPr>
          <w:lang w:eastAsia="zh-TW"/>
        </w:rPr>
        <w:t>not be</w:t>
      </w:r>
      <w:r w:rsidR="00D13953" w:rsidRPr="00254871">
        <w:rPr>
          <w:lang w:eastAsia="zh-TW"/>
        </w:rPr>
        <w:t xml:space="preserve"> </w:t>
      </w:r>
      <w:r w:rsidR="00DA5460">
        <w:rPr>
          <w:lang w:eastAsia="zh-TW"/>
        </w:rPr>
        <w:t xml:space="preserve">able </w:t>
      </w:r>
      <w:r w:rsidR="00D13953" w:rsidRPr="00254871">
        <w:rPr>
          <w:lang w:eastAsia="zh-TW"/>
        </w:rPr>
        <w:t xml:space="preserve">to detect </w:t>
      </w:r>
      <w:r w:rsidR="00DA5460">
        <w:rPr>
          <w:lang w:eastAsia="zh-TW"/>
        </w:rPr>
        <w:t xml:space="preserve">the </w:t>
      </w:r>
      <w:r w:rsidR="00D13953" w:rsidRPr="00254871">
        <w:rPr>
          <w:lang w:eastAsia="zh-TW"/>
        </w:rPr>
        <w:t>unexpected big DL timing jump</w:t>
      </w:r>
      <w:r w:rsidR="00211124" w:rsidRPr="00254871">
        <w:rPr>
          <w:lang w:eastAsia="zh-TW"/>
        </w:rPr>
        <w:t xml:space="preserve">ing, while UE can handle the big timing jump which is predicable. </w:t>
      </w:r>
    </w:p>
    <w:p w14:paraId="2C7C9E41" w14:textId="20D608A9" w:rsidR="00463061" w:rsidRPr="00AA0592" w:rsidRDefault="00463061" w:rsidP="00463061">
      <w:pPr>
        <w:autoSpaceDE w:val="0"/>
        <w:autoSpaceDN w:val="0"/>
        <w:spacing w:before="40" w:after="40"/>
        <w:jc w:val="both"/>
        <w:rPr>
          <w:i/>
          <w:sz w:val="22"/>
          <w:szCs w:val="22"/>
        </w:rPr>
      </w:pPr>
      <w:bookmarkStart w:id="8" w:name="_Ref95753587"/>
      <w:r w:rsidRPr="00AA0592">
        <w:rPr>
          <w:b/>
          <w:i/>
          <w:sz w:val="22"/>
          <w:szCs w:val="22"/>
        </w:rPr>
        <w:t xml:space="preserve">Observation </w:t>
      </w:r>
      <w:r w:rsidRPr="00AA0592">
        <w:rPr>
          <w:b/>
          <w:i/>
          <w:sz w:val="22"/>
          <w:szCs w:val="22"/>
        </w:rPr>
        <w:fldChar w:fldCharType="begin"/>
      </w:r>
      <w:r w:rsidRPr="00AA0592">
        <w:rPr>
          <w:b/>
          <w:i/>
          <w:sz w:val="22"/>
          <w:szCs w:val="22"/>
        </w:rPr>
        <w:instrText xml:space="preserve"> SEQ Observation \* ARABIC </w:instrText>
      </w:r>
      <w:r w:rsidRPr="00AA0592">
        <w:rPr>
          <w:b/>
          <w:i/>
          <w:sz w:val="22"/>
          <w:szCs w:val="22"/>
        </w:rPr>
        <w:fldChar w:fldCharType="separate"/>
      </w:r>
      <w:r w:rsidR="00AA0592">
        <w:rPr>
          <w:b/>
          <w:i/>
          <w:noProof/>
          <w:sz w:val="22"/>
          <w:szCs w:val="22"/>
        </w:rPr>
        <w:t>5</w:t>
      </w:r>
      <w:r w:rsidRPr="00AA0592">
        <w:rPr>
          <w:b/>
          <w:i/>
          <w:sz w:val="22"/>
          <w:szCs w:val="22"/>
        </w:rPr>
        <w:fldChar w:fldCharType="end"/>
      </w:r>
      <w:r w:rsidRPr="00AA0592">
        <w:rPr>
          <w:i/>
          <w:sz w:val="22"/>
          <w:szCs w:val="22"/>
        </w:rPr>
        <w:t xml:space="preserve">: </w:t>
      </w:r>
      <w:r w:rsidR="00211124" w:rsidRPr="00AA0592">
        <w:rPr>
          <w:i/>
          <w:sz w:val="22"/>
          <w:szCs w:val="22"/>
          <w:lang w:eastAsia="zh-TW"/>
        </w:rPr>
        <w:t>It is risky to</w:t>
      </w:r>
      <w:r w:rsidR="005D0E38" w:rsidRPr="00AA0592">
        <w:rPr>
          <w:i/>
          <w:sz w:val="22"/>
          <w:szCs w:val="22"/>
          <w:lang w:eastAsia="zh-TW"/>
        </w:rPr>
        <w:t xml:space="preserve"> directly</w:t>
      </w:r>
      <w:r w:rsidR="00211124" w:rsidRPr="00AA0592">
        <w:rPr>
          <w:i/>
          <w:sz w:val="22"/>
          <w:szCs w:val="22"/>
          <w:lang w:eastAsia="zh-TW"/>
        </w:rPr>
        <w:t xml:space="preserve"> increase Tp/Tq </w:t>
      </w:r>
      <w:r w:rsidRPr="00AA0592">
        <w:rPr>
          <w:i/>
          <w:sz w:val="22"/>
          <w:szCs w:val="22"/>
          <w:lang w:eastAsia="zh-TW"/>
        </w:rPr>
        <w:t>a lot</w:t>
      </w:r>
      <w:r w:rsidR="00211124" w:rsidRPr="00AA0592">
        <w:rPr>
          <w:i/>
          <w:sz w:val="22"/>
          <w:szCs w:val="22"/>
          <w:lang w:eastAsia="zh-TW"/>
        </w:rPr>
        <w:t xml:space="preserve">, because UE would not be </w:t>
      </w:r>
      <w:r w:rsidR="00254871" w:rsidRPr="00AA0592">
        <w:rPr>
          <w:i/>
          <w:sz w:val="22"/>
          <w:szCs w:val="22"/>
          <w:lang w:eastAsia="zh-TW"/>
        </w:rPr>
        <w:t xml:space="preserve">able </w:t>
      </w:r>
      <w:r w:rsidR="00211124" w:rsidRPr="00AA0592">
        <w:rPr>
          <w:i/>
          <w:sz w:val="22"/>
          <w:szCs w:val="22"/>
          <w:lang w:eastAsia="zh-TW"/>
        </w:rPr>
        <w:t>to detect unexpected big DL timing jumping.</w:t>
      </w:r>
      <w:bookmarkEnd w:id="8"/>
      <w:r w:rsidRPr="00AA0592">
        <w:rPr>
          <w:i/>
          <w:sz w:val="22"/>
          <w:szCs w:val="22"/>
          <w:lang w:eastAsia="zh-TW"/>
        </w:rPr>
        <w:t xml:space="preserve">  </w:t>
      </w:r>
    </w:p>
    <w:p w14:paraId="4F07F2A2" w14:textId="77777777" w:rsidR="000D451B" w:rsidRPr="00254871" w:rsidRDefault="000D451B" w:rsidP="006D6910">
      <w:pPr>
        <w:pStyle w:val="af4"/>
        <w:jc w:val="both"/>
        <w:rPr>
          <w:lang w:eastAsia="zh-TW"/>
        </w:rPr>
      </w:pPr>
    </w:p>
    <w:p w14:paraId="0E67CF98" w14:textId="6A4A3E71" w:rsidR="00F631FE" w:rsidRPr="00254871" w:rsidRDefault="00211124" w:rsidP="006D6910">
      <w:pPr>
        <w:pStyle w:val="af4"/>
        <w:jc w:val="both"/>
        <w:rPr>
          <w:lang w:eastAsia="zh-TW"/>
        </w:rPr>
      </w:pPr>
      <w:r w:rsidRPr="00254871">
        <w:rPr>
          <w:lang w:eastAsia="zh-TW"/>
        </w:rPr>
        <w:t xml:space="preserve">Therefore, we support </w:t>
      </w:r>
      <w:r w:rsidR="00F631FE" w:rsidRPr="00254871">
        <w:rPr>
          <w:lang w:eastAsia="zh-TW"/>
        </w:rPr>
        <w:t xml:space="preserve">Option 2 </w:t>
      </w:r>
      <w:r w:rsidRPr="00254871">
        <w:rPr>
          <w:lang w:eastAsia="zh-TW"/>
        </w:rPr>
        <w:t xml:space="preserve">because it is more efficient and straightforward in our view. </w:t>
      </w:r>
      <w:r w:rsidR="00F631FE" w:rsidRPr="00254871">
        <w:rPr>
          <w:lang w:eastAsia="zh-TW"/>
        </w:rPr>
        <w:t xml:space="preserve"> </w:t>
      </w:r>
    </w:p>
    <w:p w14:paraId="75BAF598" w14:textId="52D73644" w:rsidR="00DF5982" w:rsidRPr="00B11646" w:rsidRDefault="003C09F5" w:rsidP="00A24990">
      <w:pPr>
        <w:jc w:val="both"/>
        <w:rPr>
          <w:rFonts w:eastAsia="SimSun"/>
          <w:b/>
          <w:bCs/>
          <w:i/>
          <w:sz w:val="22"/>
        </w:rPr>
      </w:pPr>
      <w:bookmarkStart w:id="9" w:name="_Ref95753592"/>
      <w:r w:rsidRPr="00254871">
        <w:rPr>
          <w:rFonts w:eastAsia="SimSun"/>
          <w:b/>
          <w:bCs/>
          <w:i/>
          <w:sz w:val="22"/>
        </w:rPr>
        <w:t xml:space="preserve">Proposal </w:t>
      </w:r>
      <w:r w:rsidRPr="00254871">
        <w:rPr>
          <w:rFonts w:eastAsia="SimSun"/>
          <w:b/>
          <w:bCs/>
          <w:i/>
          <w:sz w:val="22"/>
        </w:rPr>
        <w:fldChar w:fldCharType="begin"/>
      </w:r>
      <w:r w:rsidRPr="00254871">
        <w:rPr>
          <w:rFonts w:eastAsia="SimSun"/>
          <w:b/>
          <w:bCs/>
          <w:i/>
          <w:sz w:val="22"/>
        </w:rPr>
        <w:instrText xml:space="preserve"> SEQ Proposal \* ARABIC </w:instrText>
      </w:r>
      <w:r w:rsidRPr="00254871">
        <w:rPr>
          <w:rFonts w:eastAsia="SimSun"/>
          <w:b/>
          <w:bCs/>
          <w:i/>
          <w:sz w:val="22"/>
        </w:rPr>
        <w:fldChar w:fldCharType="separate"/>
      </w:r>
      <w:r w:rsidR="00AA0592">
        <w:rPr>
          <w:rFonts w:eastAsia="SimSun"/>
          <w:b/>
          <w:bCs/>
          <w:i/>
          <w:noProof/>
          <w:sz w:val="22"/>
        </w:rPr>
        <w:t>2</w:t>
      </w:r>
      <w:r w:rsidRPr="00254871">
        <w:rPr>
          <w:rFonts w:eastAsia="SimSun"/>
          <w:b/>
          <w:bCs/>
          <w:i/>
          <w:sz w:val="22"/>
        </w:rPr>
        <w:fldChar w:fldCharType="end"/>
      </w:r>
      <w:r w:rsidRPr="00254871">
        <w:rPr>
          <w:rFonts w:eastAsia="SimSun"/>
          <w:b/>
          <w:bCs/>
          <w:i/>
          <w:sz w:val="22"/>
        </w:rPr>
        <w:t xml:space="preserve">: </w:t>
      </w:r>
      <w:r w:rsidRPr="00254871">
        <w:rPr>
          <w:rFonts w:eastAsia="SimSun"/>
          <w:bCs/>
          <w:i/>
          <w:sz w:val="22"/>
        </w:rPr>
        <w:t xml:space="preserve">Option 2. </w:t>
      </w:r>
      <w:r w:rsidRPr="00254871">
        <w:rPr>
          <w:rFonts w:eastAsia="SimSun" w:hint="eastAsia"/>
          <w:bCs/>
          <w:i/>
          <w:sz w:val="22"/>
        </w:rPr>
        <w:t>Not define gradual timing adjustment requirement for NTN UE;</w:t>
      </w:r>
      <w:r w:rsidRPr="00254871">
        <w:rPr>
          <w:rFonts w:eastAsia="SimSun"/>
          <w:bCs/>
          <w:i/>
          <w:sz w:val="22"/>
        </w:rPr>
        <w:t xml:space="preserve"> </w:t>
      </w:r>
      <w:r w:rsidRPr="00254871">
        <w:rPr>
          <w:rFonts w:eastAsia="SimSun" w:hint="eastAsia"/>
          <w:bCs/>
          <w:i/>
          <w:sz w:val="22"/>
        </w:rPr>
        <w:t>Replace gradual timing adjustment requirement with NTN UE initial timing accuracy requirement, i.e. NTN UE initial timing accuracy requirement applies to all UL transmissions.</w:t>
      </w:r>
      <w:bookmarkEnd w:id="9"/>
    </w:p>
    <w:bookmarkEnd w:id="2"/>
    <w:p w14:paraId="1511F8C5" w14:textId="77777777" w:rsidR="002D44AF" w:rsidRPr="00F54935" w:rsidRDefault="002D44AF" w:rsidP="002D44AF">
      <w:pPr>
        <w:pStyle w:val="1"/>
        <w:rPr>
          <w:rFonts w:cs="Arial"/>
          <w:lang w:eastAsia="zh-TW"/>
        </w:rPr>
      </w:pPr>
      <w:r w:rsidRPr="00F54935">
        <w:rPr>
          <w:rFonts w:cs="Arial"/>
        </w:rPr>
        <w:t>Conclusion</w:t>
      </w:r>
    </w:p>
    <w:p w14:paraId="6D814A25" w14:textId="2602BA59" w:rsidR="00DA5756" w:rsidRDefault="004F402C" w:rsidP="00DA5756">
      <w:pPr>
        <w:spacing w:line="276" w:lineRule="auto"/>
        <w:rPr>
          <w:rFonts w:eastAsia="SimSun"/>
          <w:lang w:val="en-US"/>
        </w:rPr>
      </w:pPr>
      <w:r w:rsidRPr="00F54935">
        <w:rPr>
          <w:rFonts w:eastAsia="SimSun"/>
          <w:lang w:val="en-US"/>
        </w:rPr>
        <w:t>In this contribution, we summarize issues and discuss impact on specifications for solutions for</w:t>
      </w:r>
      <w:r w:rsidR="006C2E93">
        <w:rPr>
          <w:rFonts w:eastAsia="SimSun"/>
          <w:lang w:val="en-US"/>
        </w:rPr>
        <w:t xml:space="preserve"> the NTN</w:t>
      </w:r>
      <w:r w:rsidR="006C2E93">
        <w:rPr>
          <w:rFonts w:ascii="新細明體" w:hAnsi="新細明體" w:hint="eastAsia"/>
          <w:lang w:val="en-US" w:eastAsia="zh-TW"/>
        </w:rPr>
        <w:t xml:space="preserve"> </w:t>
      </w:r>
      <w:r w:rsidR="006C2E93">
        <w:t>gradual timing adjustment requirements</w:t>
      </w:r>
      <w:r w:rsidRPr="00F54935">
        <w:rPr>
          <w:rFonts w:eastAsia="SimSun"/>
          <w:lang w:val="en-US"/>
        </w:rPr>
        <w:t xml:space="preserve">. </w:t>
      </w:r>
    </w:p>
    <w:p w14:paraId="4EC3831F" w14:textId="278E8E6F" w:rsidR="00933C8C" w:rsidRDefault="00933C8C" w:rsidP="00DA5756">
      <w:pPr>
        <w:spacing w:line="276" w:lineRule="auto"/>
        <w:rPr>
          <w:rFonts w:eastAsia="SimSun"/>
          <w:lang w:val="en-US"/>
        </w:rPr>
      </w:pPr>
      <w:r>
        <w:rPr>
          <w:rFonts w:eastAsia="SimSun"/>
          <w:lang w:val="en-US"/>
        </w:rPr>
        <w:fldChar w:fldCharType="begin"/>
      </w:r>
      <w:r>
        <w:rPr>
          <w:rFonts w:eastAsia="SimSun"/>
          <w:lang w:val="en-US"/>
        </w:rPr>
        <w:instrText xml:space="preserve"> REF _Ref95668196 \h </w:instrText>
      </w:r>
      <w:r>
        <w:rPr>
          <w:rFonts w:eastAsia="SimSun"/>
          <w:lang w:val="en-US"/>
        </w:rPr>
      </w:r>
      <w:r>
        <w:rPr>
          <w:rFonts w:eastAsia="SimSun"/>
          <w:lang w:val="en-US"/>
        </w:rPr>
        <w:fldChar w:fldCharType="separate"/>
      </w:r>
      <w:r w:rsidR="00AA0592" w:rsidRPr="003233BD">
        <w:rPr>
          <w:b/>
          <w:i/>
          <w:sz w:val="22"/>
        </w:rPr>
        <w:t xml:space="preserve">Observation </w:t>
      </w:r>
      <w:r w:rsidR="00AA0592">
        <w:rPr>
          <w:b/>
          <w:i/>
          <w:noProof/>
          <w:sz w:val="22"/>
        </w:rPr>
        <w:t>1</w:t>
      </w:r>
      <w:r w:rsidR="00AA0592" w:rsidRPr="003233BD">
        <w:rPr>
          <w:i/>
          <w:sz w:val="22"/>
        </w:rPr>
        <w:t xml:space="preserve">: </w:t>
      </w:r>
      <w:r w:rsidR="00AA0592">
        <w:rPr>
          <w:i/>
          <w:sz w:val="22"/>
          <w:lang w:eastAsia="zh-TW"/>
        </w:rPr>
        <w:t>RAN2</w:t>
      </w:r>
      <w:r w:rsidR="00AA0592" w:rsidRPr="00357015">
        <w:t xml:space="preserve"> </w:t>
      </w:r>
      <w:r w:rsidR="00AA0592" w:rsidRPr="00357015">
        <w:rPr>
          <w:i/>
          <w:sz w:val="22"/>
          <w:lang w:eastAsia="zh-TW"/>
        </w:rPr>
        <w:t>assumes the feeder link delay is known to and compensated by the</w:t>
      </w:r>
      <w:r w:rsidR="00AA0592">
        <w:rPr>
          <w:i/>
          <w:sz w:val="22"/>
          <w:lang w:eastAsia="zh-TW"/>
        </w:rPr>
        <w:t xml:space="preserve"> network</w:t>
      </w:r>
      <w:r w:rsidR="00AA0592" w:rsidRPr="003233BD">
        <w:rPr>
          <w:i/>
          <w:sz w:val="22"/>
        </w:rPr>
        <w:t>.</w:t>
      </w:r>
      <w:r>
        <w:rPr>
          <w:rFonts w:eastAsia="SimSun"/>
          <w:lang w:val="en-US"/>
        </w:rPr>
        <w:fldChar w:fldCharType="end"/>
      </w:r>
    </w:p>
    <w:p w14:paraId="7951E6F7" w14:textId="09CCE496" w:rsidR="00933C8C" w:rsidRDefault="00933C8C" w:rsidP="00DA5756">
      <w:pPr>
        <w:spacing w:line="276" w:lineRule="auto"/>
        <w:rPr>
          <w:rFonts w:eastAsia="SimSun"/>
          <w:lang w:val="en-US"/>
        </w:rPr>
      </w:pPr>
      <w:r>
        <w:rPr>
          <w:rFonts w:eastAsia="SimSun"/>
          <w:lang w:val="en-US"/>
        </w:rPr>
        <w:fldChar w:fldCharType="begin"/>
      </w:r>
      <w:r>
        <w:rPr>
          <w:rFonts w:eastAsia="SimSun"/>
          <w:lang w:val="en-US"/>
        </w:rPr>
        <w:instrText xml:space="preserve"> REF _Ref95668223 \h </w:instrText>
      </w:r>
      <w:r>
        <w:rPr>
          <w:rFonts w:eastAsia="SimSun"/>
          <w:lang w:val="en-US"/>
        </w:rPr>
      </w:r>
      <w:r>
        <w:rPr>
          <w:rFonts w:eastAsia="SimSun"/>
          <w:lang w:val="en-US"/>
        </w:rPr>
        <w:fldChar w:fldCharType="separate"/>
      </w:r>
      <w:r w:rsidR="00AA0592" w:rsidRPr="005A0E07">
        <w:rPr>
          <w:rFonts w:eastAsia="SimSun"/>
          <w:b/>
          <w:bCs/>
          <w:i/>
          <w:sz w:val="22"/>
        </w:rPr>
        <w:t xml:space="preserve">Proposal </w:t>
      </w:r>
      <w:r w:rsidR="00AA0592">
        <w:rPr>
          <w:rFonts w:eastAsia="SimSun"/>
          <w:b/>
          <w:bCs/>
          <w:i/>
          <w:noProof/>
          <w:sz w:val="22"/>
        </w:rPr>
        <w:t>1</w:t>
      </w:r>
      <w:r w:rsidR="00AA0592" w:rsidRPr="005A0E07">
        <w:rPr>
          <w:rFonts w:eastAsia="SimSun"/>
          <w:b/>
          <w:bCs/>
          <w:i/>
          <w:sz w:val="22"/>
        </w:rPr>
        <w:t>:</w:t>
      </w:r>
      <w:r w:rsidR="00AA0592" w:rsidRPr="005A0E07">
        <w:rPr>
          <w:i/>
          <w:sz w:val="22"/>
        </w:rPr>
        <w:t xml:space="preserve"> </w:t>
      </w:r>
      <w:r w:rsidR="00AA0592">
        <w:rPr>
          <w:i/>
          <w:sz w:val="22"/>
          <w:lang w:eastAsia="zh-TW"/>
        </w:rPr>
        <w:t>RAN4</w:t>
      </w:r>
      <w:r w:rsidR="00AA0592" w:rsidRPr="00357015">
        <w:t xml:space="preserve"> </w:t>
      </w:r>
      <w:r w:rsidR="00AA0592" w:rsidRPr="00357015">
        <w:rPr>
          <w:i/>
          <w:sz w:val="22"/>
          <w:lang w:eastAsia="zh-TW"/>
        </w:rPr>
        <w:t>assumes the feeder link delay is known to and compensated by the network</w:t>
      </w:r>
      <w:r w:rsidR="00AA0592">
        <w:rPr>
          <w:i/>
          <w:sz w:val="22"/>
          <w:lang w:eastAsia="zh-TW"/>
        </w:rPr>
        <w:t xml:space="preserve"> when defining the requirements.</w:t>
      </w:r>
      <w:r>
        <w:rPr>
          <w:rFonts w:eastAsia="SimSun"/>
          <w:lang w:val="en-US"/>
        </w:rPr>
        <w:fldChar w:fldCharType="end"/>
      </w:r>
    </w:p>
    <w:p w14:paraId="41D08907" w14:textId="77777777" w:rsidR="00B11646" w:rsidRDefault="00933C8C" w:rsidP="00DA5756">
      <w:pPr>
        <w:spacing w:line="276" w:lineRule="auto"/>
        <w:rPr>
          <w:rFonts w:eastAsia="SimSun"/>
          <w:lang w:val="en-US"/>
        </w:rPr>
      </w:pPr>
      <w:r>
        <w:rPr>
          <w:rFonts w:eastAsia="SimSun"/>
          <w:lang w:val="en-US"/>
        </w:rPr>
        <w:fldChar w:fldCharType="begin"/>
      </w:r>
      <w:r>
        <w:rPr>
          <w:rFonts w:eastAsia="SimSun"/>
          <w:lang w:val="en-US"/>
        </w:rPr>
        <w:instrText xml:space="preserve"> REF _Ref95668200 \h </w:instrText>
      </w:r>
      <w:r>
        <w:rPr>
          <w:rFonts w:eastAsia="SimSun"/>
          <w:lang w:val="en-US"/>
        </w:rPr>
      </w:r>
      <w:r>
        <w:rPr>
          <w:rFonts w:eastAsia="SimSun"/>
          <w:lang w:val="en-US"/>
        </w:rPr>
        <w:fldChar w:fldCharType="separate"/>
      </w:r>
      <w:r w:rsidR="00AA0592" w:rsidRPr="00254871">
        <w:rPr>
          <w:b/>
          <w:i/>
          <w:sz w:val="22"/>
        </w:rPr>
        <w:t xml:space="preserve">Observation </w:t>
      </w:r>
      <w:r w:rsidR="00AA0592">
        <w:rPr>
          <w:b/>
          <w:i/>
          <w:noProof/>
          <w:sz w:val="22"/>
        </w:rPr>
        <w:t>2</w:t>
      </w:r>
      <w:r w:rsidR="00AA0592" w:rsidRPr="00254871">
        <w:rPr>
          <w:i/>
          <w:sz w:val="22"/>
        </w:rPr>
        <w:t>: For the UE with speed of 60 km/hr, the delay drifting caused by the change of UE position is 55.6 ns / sec, which is less than 10% of Te_NTN</w:t>
      </w:r>
      <w:r w:rsidR="00AA0592" w:rsidRPr="00254871" w:rsidDel="00222E20">
        <w:rPr>
          <w:i/>
          <w:sz w:val="22"/>
        </w:rPr>
        <w:t xml:space="preserve"> </w:t>
      </w:r>
      <w:r w:rsidR="00AA0592" w:rsidRPr="00254871">
        <w:rPr>
          <w:i/>
          <w:sz w:val="22"/>
        </w:rPr>
        <w:t>per second.</w:t>
      </w:r>
      <w:r>
        <w:rPr>
          <w:rFonts w:eastAsia="SimSun"/>
          <w:lang w:val="en-US"/>
        </w:rPr>
        <w:fldChar w:fldCharType="end"/>
      </w:r>
    </w:p>
    <w:p w14:paraId="359DC43F" w14:textId="77777777" w:rsidR="00B11646" w:rsidRDefault="00B11646" w:rsidP="00DA5756">
      <w:pPr>
        <w:spacing w:line="276" w:lineRule="auto"/>
        <w:rPr>
          <w:rFonts w:eastAsia="SimSun"/>
          <w:lang w:val="en-US"/>
        </w:rPr>
      </w:pPr>
      <w:r>
        <w:rPr>
          <w:rFonts w:eastAsia="SimSun"/>
          <w:lang w:val="en-US"/>
        </w:rPr>
        <w:lastRenderedPageBreak/>
        <w:fldChar w:fldCharType="begin"/>
      </w:r>
      <w:r>
        <w:rPr>
          <w:rFonts w:eastAsia="SimSun"/>
          <w:lang w:val="en-US"/>
        </w:rPr>
        <w:instrText xml:space="preserve"> REF _Ref95753580 \h </w:instrText>
      </w:r>
      <w:r>
        <w:rPr>
          <w:rFonts w:eastAsia="SimSun"/>
          <w:lang w:val="en-US"/>
        </w:rPr>
      </w:r>
      <w:r>
        <w:rPr>
          <w:rFonts w:eastAsia="SimSun"/>
          <w:lang w:val="en-US"/>
        </w:rPr>
        <w:fldChar w:fldCharType="separate"/>
      </w:r>
      <w:r w:rsidR="00AA0592" w:rsidRPr="00254871">
        <w:rPr>
          <w:b/>
          <w:i/>
          <w:sz w:val="22"/>
        </w:rPr>
        <w:t xml:space="preserve">Observation </w:t>
      </w:r>
      <w:r w:rsidR="00AA0592">
        <w:rPr>
          <w:b/>
          <w:i/>
          <w:noProof/>
          <w:sz w:val="22"/>
        </w:rPr>
        <w:t>3</w:t>
      </w:r>
      <w:r w:rsidR="00AA0592" w:rsidRPr="00254871">
        <w:rPr>
          <w:i/>
          <w:sz w:val="22"/>
        </w:rPr>
        <w:t>: The timing change due to the path changing can be handled by TA command, regardless whether graduate timing adjustment requirement is applied or not.</w:t>
      </w:r>
      <w:r>
        <w:rPr>
          <w:rFonts w:eastAsia="SimSun"/>
          <w:lang w:val="en-US"/>
        </w:rPr>
        <w:fldChar w:fldCharType="end"/>
      </w:r>
    </w:p>
    <w:p w14:paraId="7495BE1C" w14:textId="0E5EB8DF" w:rsidR="00AA0592" w:rsidRDefault="00AA0592" w:rsidP="00DA5756">
      <w:pPr>
        <w:spacing w:line="276" w:lineRule="auto"/>
        <w:rPr>
          <w:rFonts w:eastAsia="SimSun"/>
          <w:lang w:val="en-US"/>
        </w:rPr>
      </w:pPr>
      <w:r>
        <w:rPr>
          <w:rFonts w:eastAsia="SimSun"/>
          <w:lang w:val="en-US"/>
        </w:rPr>
        <w:fldChar w:fldCharType="begin"/>
      </w:r>
      <w:r>
        <w:rPr>
          <w:rFonts w:eastAsia="SimSun"/>
          <w:lang w:val="en-US"/>
        </w:rPr>
        <w:instrText xml:space="preserve"> REF _Ref95777470 \h </w:instrText>
      </w:r>
      <w:r>
        <w:rPr>
          <w:rFonts w:eastAsia="SimSun"/>
          <w:lang w:val="en-US"/>
        </w:rPr>
      </w:r>
      <w:r>
        <w:rPr>
          <w:rFonts w:eastAsia="SimSun"/>
          <w:lang w:val="en-US"/>
        </w:rPr>
        <w:fldChar w:fldCharType="separate"/>
      </w:r>
      <w:r w:rsidRPr="00EF36AF">
        <w:rPr>
          <w:b/>
          <w:i/>
          <w:sz w:val="22"/>
        </w:rPr>
        <w:t xml:space="preserve">Observation </w:t>
      </w:r>
      <w:r>
        <w:rPr>
          <w:b/>
          <w:i/>
          <w:noProof/>
          <w:sz w:val="22"/>
        </w:rPr>
        <w:t>4</w:t>
      </w:r>
      <w:r w:rsidRPr="00EF36AF">
        <w:rPr>
          <w:i/>
          <w:sz w:val="22"/>
        </w:rPr>
        <w:t xml:space="preserve">: </w:t>
      </w:r>
      <w:r>
        <w:rPr>
          <w:i/>
          <w:sz w:val="22"/>
        </w:rPr>
        <w:t>T</w:t>
      </w:r>
      <w:r w:rsidRPr="00EF36AF">
        <w:rPr>
          <w:i/>
          <w:sz w:val="22"/>
        </w:rPr>
        <w:t>he network will not see the big timing change due updated UE specific TA, and thus it is unclear why UE is required to adjust UL timing gradually towards the updated UE specific TA</w:t>
      </w:r>
      <w:r w:rsidRPr="00EF36AF">
        <w:rPr>
          <w:i/>
          <w:lang w:eastAsia="zh-TW"/>
        </w:rPr>
        <w:t>.</w:t>
      </w:r>
      <w:r>
        <w:rPr>
          <w:rFonts w:eastAsia="SimSun"/>
          <w:lang w:val="en-US"/>
        </w:rPr>
        <w:fldChar w:fldCharType="end"/>
      </w:r>
    </w:p>
    <w:p w14:paraId="73890942" w14:textId="77777777" w:rsidR="00B11646" w:rsidRDefault="00B11646" w:rsidP="00DA5756">
      <w:pPr>
        <w:spacing w:line="276" w:lineRule="auto"/>
        <w:rPr>
          <w:rFonts w:eastAsia="SimSun"/>
          <w:lang w:val="en-US"/>
        </w:rPr>
      </w:pPr>
      <w:r>
        <w:rPr>
          <w:rFonts w:eastAsia="SimSun"/>
          <w:lang w:val="en-US"/>
        </w:rPr>
        <w:fldChar w:fldCharType="begin"/>
      </w:r>
      <w:r>
        <w:rPr>
          <w:rFonts w:eastAsia="SimSun"/>
          <w:lang w:val="en-US"/>
        </w:rPr>
        <w:instrText xml:space="preserve"> REF _Ref95753587 \h </w:instrText>
      </w:r>
      <w:r>
        <w:rPr>
          <w:rFonts w:eastAsia="SimSun"/>
          <w:lang w:val="en-US"/>
        </w:rPr>
      </w:r>
      <w:r>
        <w:rPr>
          <w:rFonts w:eastAsia="SimSun"/>
          <w:lang w:val="en-US"/>
        </w:rPr>
        <w:fldChar w:fldCharType="separate"/>
      </w:r>
      <w:r w:rsidR="00AA0592" w:rsidRPr="00AA0592">
        <w:rPr>
          <w:b/>
          <w:i/>
          <w:sz w:val="22"/>
          <w:szCs w:val="22"/>
        </w:rPr>
        <w:t xml:space="preserve">Observation </w:t>
      </w:r>
      <w:r w:rsidR="00AA0592">
        <w:rPr>
          <w:b/>
          <w:i/>
          <w:noProof/>
          <w:sz w:val="22"/>
          <w:szCs w:val="22"/>
        </w:rPr>
        <w:t>5</w:t>
      </w:r>
      <w:r w:rsidR="00AA0592" w:rsidRPr="00AA0592">
        <w:rPr>
          <w:i/>
          <w:sz w:val="22"/>
          <w:szCs w:val="22"/>
        </w:rPr>
        <w:t xml:space="preserve">: </w:t>
      </w:r>
      <w:r w:rsidR="00AA0592" w:rsidRPr="00AA0592">
        <w:rPr>
          <w:i/>
          <w:sz w:val="22"/>
          <w:szCs w:val="22"/>
          <w:lang w:eastAsia="zh-TW"/>
        </w:rPr>
        <w:t>It is risky to directly increase Tp/Tq a lot, because UE would not be able to detect unexpected big DL timing jumping.</w:t>
      </w:r>
      <w:r>
        <w:rPr>
          <w:rFonts w:eastAsia="SimSun"/>
          <w:lang w:val="en-US"/>
        </w:rPr>
        <w:fldChar w:fldCharType="end"/>
      </w:r>
    </w:p>
    <w:p w14:paraId="20C9D089" w14:textId="76CA028B" w:rsidR="00933C8C" w:rsidRDefault="00B11646" w:rsidP="00DA5756">
      <w:pPr>
        <w:spacing w:line="276" w:lineRule="auto"/>
        <w:rPr>
          <w:rFonts w:eastAsia="SimSun"/>
          <w:lang w:val="en-US"/>
        </w:rPr>
      </w:pPr>
      <w:r>
        <w:rPr>
          <w:rFonts w:eastAsia="SimSun"/>
          <w:lang w:val="en-US"/>
        </w:rPr>
        <w:fldChar w:fldCharType="begin"/>
      </w:r>
      <w:r>
        <w:rPr>
          <w:rFonts w:eastAsia="SimSun"/>
          <w:lang w:val="en-US"/>
        </w:rPr>
        <w:instrText xml:space="preserve"> REF _Ref95753592 \h </w:instrText>
      </w:r>
      <w:r>
        <w:rPr>
          <w:rFonts w:eastAsia="SimSun"/>
          <w:lang w:val="en-US"/>
        </w:rPr>
      </w:r>
      <w:r>
        <w:rPr>
          <w:rFonts w:eastAsia="SimSun"/>
          <w:lang w:val="en-US"/>
        </w:rPr>
        <w:fldChar w:fldCharType="separate"/>
      </w:r>
      <w:r w:rsidR="00AA0592" w:rsidRPr="00254871">
        <w:rPr>
          <w:rFonts w:eastAsia="SimSun"/>
          <w:b/>
          <w:bCs/>
          <w:i/>
          <w:sz w:val="22"/>
        </w:rPr>
        <w:t xml:space="preserve">Proposal </w:t>
      </w:r>
      <w:r w:rsidR="00AA0592">
        <w:rPr>
          <w:rFonts w:eastAsia="SimSun"/>
          <w:b/>
          <w:bCs/>
          <w:i/>
          <w:noProof/>
          <w:sz w:val="22"/>
        </w:rPr>
        <w:t>2</w:t>
      </w:r>
      <w:r w:rsidR="00AA0592" w:rsidRPr="00254871">
        <w:rPr>
          <w:rFonts w:eastAsia="SimSun"/>
          <w:b/>
          <w:bCs/>
          <w:i/>
          <w:sz w:val="22"/>
        </w:rPr>
        <w:t xml:space="preserve">: </w:t>
      </w:r>
      <w:r w:rsidR="00AA0592" w:rsidRPr="00254871">
        <w:rPr>
          <w:rFonts w:eastAsia="SimSun"/>
          <w:bCs/>
          <w:i/>
          <w:sz w:val="22"/>
        </w:rPr>
        <w:t xml:space="preserve">Option 2. </w:t>
      </w:r>
      <w:r w:rsidR="00AA0592" w:rsidRPr="00254871">
        <w:rPr>
          <w:rFonts w:eastAsia="SimSun" w:hint="eastAsia"/>
          <w:bCs/>
          <w:i/>
          <w:sz w:val="22"/>
        </w:rPr>
        <w:t>Not define gradual timing adjustment requirement for NTN UE;</w:t>
      </w:r>
      <w:r w:rsidR="00AA0592" w:rsidRPr="00254871">
        <w:rPr>
          <w:rFonts w:eastAsia="SimSun"/>
          <w:bCs/>
          <w:i/>
          <w:sz w:val="22"/>
        </w:rPr>
        <w:t xml:space="preserve"> </w:t>
      </w:r>
      <w:r w:rsidR="00AA0592" w:rsidRPr="00254871">
        <w:rPr>
          <w:rFonts w:eastAsia="SimSun" w:hint="eastAsia"/>
          <w:bCs/>
          <w:i/>
          <w:sz w:val="22"/>
        </w:rPr>
        <w:t>Replace gradual timing adjustment requirement with NTN UE initial timing accuracy requirement, i.e. NTN UE initial timing accuracy requirement applies to all UL transmissions.</w:t>
      </w:r>
      <w:r>
        <w:rPr>
          <w:rFonts w:eastAsia="SimSun"/>
          <w:lang w:val="en-US"/>
        </w:rPr>
        <w:fldChar w:fldCharType="end"/>
      </w:r>
      <w:bookmarkStart w:id="10" w:name="_GoBack"/>
      <w:bookmarkEnd w:id="10"/>
      <w:r w:rsidR="005F5F76">
        <w:rPr>
          <w:rFonts w:eastAsia="SimSun"/>
          <w:lang w:val="en-US"/>
        </w:rPr>
        <w:t xml:space="preserve"> </w:t>
      </w:r>
    </w:p>
    <w:p w14:paraId="72E94684" w14:textId="774117C5" w:rsidR="001208E1" w:rsidRPr="006E573F" w:rsidRDefault="002D44AF" w:rsidP="006E573F">
      <w:pPr>
        <w:pStyle w:val="1"/>
        <w:numPr>
          <w:ilvl w:val="0"/>
          <w:numId w:val="0"/>
        </w:numPr>
        <w:rPr>
          <w:rFonts w:cs="Arial"/>
          <w:lang w:val="en-US"/>
        </w:rPr>
      </w:pPr>
      <w:r w:rsidRPr="00FE0E3F">
        <w:rPr>
          <w:rFonts w:cs="Arial"/>
          <w:lang w:val="en-US" w:eastAsia="zh-TW"/>
        </w:rPr>
        <w:t>References</w:t>
      </w:r>
    </w:p>
    <w:p w14:paraId="4152F233" w14:textId="682D6690" w:rsidR="00D869A4" w:rsidRDefault="00097847" w:rsidP="00DF1DEB">
      <w:pPr>
        <w:pStyle w:val="afb"/>
        <w:numPr>
          <w:ilvl w:val="0"/>
          <w:numId w:val="2"/>
        </w:numPr>
        <w:rPr>
          <w:lang w:val="en-US"/>
        </w:rPr>
      </w:pPr>
      <w:r w:rsidRPr="002C0AC1">
        <w:rPr>
          <w:lang w:val="en-US"/>
        </w:rPr>
        <w:t>R4-</w:t>
      </w:r>
      <w:r w:rsidR="00A9772B" w:rsidRPr="002C0AC1">
        <w:rPr>
          <w:lang w:val="en-US"/>
        </w:rPr>
        <w:t>2</w:t>
      </w:r>
      <w:r w:rsidR="00A9772B">
        <w:rPr>
          <w:lang w:val="en-US"/>
        </w:rPr>
        <w:t>202638</w:t>
      </w:r>
      <w:r w:rsidRPr="002C0AC1">
        <w:rPr>
          <w:lang w:val="en-US"/>
        </w:rPr>
        <w:t xml:space="preserve">, </w:t>
      </w:r>
      <w:r w:rsidRPr="00097847">
        <w:t>WF on GNSS-related and timing requirements for NR NTN</w:t>
      </w:r>
      <w:r w:rsidR="00445921" w:rsidRPr="00097847">
        <w:rPr>
          <w:lang w:val="en-US"/>
        </w:rPr>
        <w:t xml:space="preserve">, </w:t>
      </w:r>
      <w:r w:rsidR="00445921" w:rsidRPr="00097847">
        <w:t>Xiaomi</w:t>
      </w:r>
      <w:r w:rsidR="00445921" w:rsidRPr="00097847">
        <w:rPr>
          <w:lang w:val="en-US"/>
        </w:rPr>
        <w:t>.</w:t>
      </w:r>
    </w:p>
    <w:p w14:paraId="4A9938FF" w14:textId="749FF4F4" w:rsidR="00AF7901" w:rsidRDefault="00AF7901" w:rsidP="00AF7901">
      <w:pPr>
        <w:pStyle w:val="afb"/>
        <w:numPr>
          <w:ilvl w:val="0"/>
          <w:numId w:val="2"/>
        </w:numPr>
        <w:rPr>
          <w:lang w:val="en-US"/>
        </w:rPr>
      </w:pPr>
      <w:r>
        <w:rPr>
          <w:lang w:val="en-US"/>
        </w:rPr>
        <w:t xml:space="preserve">R2-2201883, </w:t>
      </w:r>
      <w:r w:rsidRPr="00B33F7C">
        <w:t>Reply LS on Multiple SMTCs for NR NTN</w:t>
      </w:r>
      <w:r>
        <w:t xml:space="preserve">, Qualcomm. </w:t>
      </w:r>
    </w:p>
    <w:p w14:paraId="39DCE0F1" w14:textId="21AEB75D" w:rsidR="00AF7901" w:rsidRPr="00DF1DEB" w:rsidRDefault="00AF7901" w:rsidP="00AF7901">
      <w:pPr>
        <w:pStyle w:val="afb"/>
        <w:numPr>
          <w:ilvl w:val="0"/>
          <w:numId w:val="2"/>
        </w:numPr>
        <w:rPr>
          <w:lang w:val="en-US"/>
        </w:rPr>
      </w:pPr>
      <w:r w:rsidRPr="00AF7901">
        <w:rPr>
          <w:lang w:val="en-US"/>
        </w:rPr>
        <w:t>R2-2201884</w:t>
      </w:r>
      <w:r>
        <w:rPr>
          <w:lang w:val="en-US"/>
        </w:rPr>
        <w:t xml:space="preserve">, </w:t>
      </w:r>
      <w:r w:rsidR="00B531B9" w:rsidRPr="00B33F7C">
        <w:t xml:space="preserve">Reply </w:t>
      </w:r>
      <w:r w:rsidR="00B531B9" w:rsidRPr="00E77C5E">
        <w:t>LS on NR NTN Neighbor Cell and Satellite Information</w:t>
      </w:r>
      <w:r w:rsidR="00B531B9">
        <w:t>, Qualcomm.</w:t>
      </w:r>
    </w:p>
    <w:sectPr w:rsidR="00AF7901" w:rsidRPr="00DF1DEB" w:rsidSect="00252E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D4E70" w14:textId="77777777" w:rsidR="00DB23D8" w:rsidRDefault="00DB23D8">
      <w:r>
        <w:separator/>
      </w:r>
    </w:p>
  </w:endnote>
  <w:endnote w:type="continuationSeparator" w:id="0">
    <w:p w14:paraId="4706CBB3" w14:textId="77777777" w:rsidR="00DB23D8" w:rsidRDefault="00DB2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AB4C7" w14:textId="77777777" w:rsidR="00DB23D8" w:rsidRDefault="00DB23D8">
      <w:r>
        <w:separator/>
      </w:r>
    </w:p>
  </w:footnote>
  <w:footnote w:type="continuationSeparator" w:id="0">
    <w:p w14:paraId="647C1740" w14:textId="77777777" w:rsidR="00DB23D8" w:rsidRDefault="00DB23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13pt;height:75pt" o:bullet="t">
        <v:imagedata r:id="rId1" o:title="art2390"/>
      </v:shape>
    </w:pict>
  </w:numPicBullet>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E0AE7"/>
    <w:multiLevelType w:val="hybridMultilevel"/>
    <w:tmpl w:val="DBE479CA"/>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7" w15:restartNumberingAfterBreak="0">
    <w:nsid w:val="7E02626A"/>
    <w:multiLevelType w:val="hybridMultilevel"/>
    <w:tmpl w:val="02A853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0"/>
  </w:num>
  <w:num w:numId="3">
    <w:abstractNumId w:val="2"/>
  </w:num>
  <w:num w:numId="4">
    <w:abstractNumId w:val="6"/>
  </w:num>
  <w:num w:numId="5">
    <w:abstractNumId w:val="1"/>
  </w:num>
  <w:num w:numId="6">
    <w:abstractNumId w:val="5"/>
  </w:num>
  <w:num w:numId="7">
    <w:abstractNumId w:val="4"/>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0D5B"/>
    <w:rsid w:val="000027EA"/>
    <w:rsid w:val="00002CDB"/>
    <w:rsid w:val="000032C5"/>
    <w:rsid w:val="00003719"/>
    <w:rsid w:val="00004B5C"/>
    <w:rsid w:val="000054AF"/>
    <w:rsid w:val="00005A6B"/>
    <w:rsid w:val="00006BC3"/>
    <w:rsid w:val="0000797A"/>
    <w:rsid w:val="00010490"/>
    <w:rsid w:val="00011D0E"/>
    <w:rsid w:val="000121C0"/>
    <w:rsid w:val="00013E37"/>
    <w:rsid w:val="00014BCA"/>
    <w:rsid w:val="00015569"/>
    <w:rsid w:val="00015793"/>
    <w:rsid w:val="00015873"/>
    <w:rsid w:val="0001606C"/>
    <w:rsid w:val="000163FB"/>
    <w:rsid w:val="0002191D"/>
    <w:rsid w:val="000222BB"/>
    <w:rsid w:val="000222CB"/>
    <w:rsid w:val="00023212"/>
    <w:rsid w:val="00023BD7"/>
    <w:rsid w:val="00023D6E"/>
    <w:rsid w:val="0002426D"/>
    <w:rsid w:val="00024588"/>
    <w:rsid w:val="00025030"/>
    <w:rsid w:val="00025AE0"/>
    <w:rsid w:val="000266A0"/>
    <w:rsid w:val="00026F21"/>
    <w:rsid w:val="0002722C"/>
    <w:rsid w:val="00030251"/>
    <w:rsid w:val="0003040C"/>
    <w:rsid w:val="00030566"/>
    <w:rsid w:val="000306A4"/>
    <w:rsid w:val="00030FBE"/>
    <w:rsid w:val="00031BBD"/>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3BA"/>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14F"/>
    <w:rsid w:val="000572CA"/>
    <w:rsid w:val="000576A7"/>
    <w:rsid w:val="00057DC0"/>
    <w:rsid w:val="000620DD"/>
    <w:rsid w:val="000626D9"/>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8F7"/>
    <w:rsid w:val="0008193D"/>
    <w:rsid w:val="00081C4E"/>
    <w:rsid w:val="00082AA4"/>
    <w:rsid w:val="000837A9"/>
    <w:rsid w:val="0008540F"/>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654C"/>
    <w:rsid w:val="0009679F"/>
    <w:rsid w:val="00096F03"/>
    <w:rsid w:val="00096F26"/>
    <w:rsid w:val="00097204"/>
    <w:rsid w:val="00097847"/>
    <w:rsid w:val="000A02F0"/>
    <w:rsid w:val="000A23B4"/>
    <w:rsid w:val="000A28EE"/>
    <w:rsid w:val="000A2939"/>
    <w:rsid w:val="000A2E10"/>
    <w:rsid w:val="000A2E1A"/>
    <w:rsid w:val="000A3132"/>
    <w:rsid w:val="000A3449"/>
    <w:rsid w:val="000A3578"/>
    <w:rsid w:val="000A359F"/>
    <w:rsid w:val="000A41F5"/>
    <w:rsid w:val="000A46B9"/>
    <w:rsid w:val="000A510F"/>
    <w:rsid w:val="000A590A"/>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61D"/>
    <w:rsid w:val="000B4CAE"/>
    <w:rsid w:val="000B5122"/>
    <w:rsid w:val="000B5B95"/>
    <w:rsid w:val="000B5C94"/>
    <w:rsid w:val="000B62D4"/>
    <w:rsid w:val="000C033F"/>
    <w:rsid w:val="000C0783"/>
    <w:rsid w:val="000C0E80"/>
    <w:rsid w:val="000C0F43"/>
    <w:rsid w:val="000C284B"/>
    <w:rsid w:val="000C3999"/>
    <w:rsid w:val="000C43F7"/>
    <w:rsid w:val="000C44A9"/>
    <w:rsid w:val="000C53A9"/>
    <w:rsid w:val="000C6092"/>
    <w:rsid w:val="000C77C1"/>
    <w:rsid w:val="000D0353"/>
    <w:rsid w:val="000D06B4"/>
    <w:rsid w:val="000D0CCA"/>
    <w:rsid w:val="000D0FBA"/>
    <w:rsid w:val="000D1E9A"/>
    <w:rsid w:val="000D2E08"/>
    <w:rsid w:val="000D2ECE"/>
    <w:rsid w:val="000D420B"/>
    <w:rsid w:val="000D451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27"/>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33DD"/>
    <w:rsid w:val="00103A52"/>
    <w:rsid w:val="00106D86"/>
    <w:rsid w:val="00107C99"/>
    <w:rsid w:val="0011053D"/>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08E1"/>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68EF"/>
    <w:rsid w:val="00136CC0"/>
    <w:rsid w:val="00137B0F"/>
    <w:rsid w:val="0014010C"/>
    <w:rsid w:val="0014085D"/>
    <w:rsid w:val="00140F67"/>
    <w:rsid w:val="00141063"/>
    <w:rsid w:val="0014136B"/>
    <w:rsid w:val="00141DB0"/>
    <w:rsid w:val="001428C9"/>
    <w:rsid w:val="00143961"/>
    <w:rsid w:val="0014420A"/>
    <w:rsid w:val="0014469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E81"/>
    <w:rsid w:val="00164FAA"/>
    <w:rsid w:val="0016596F"/>
    <w:rsid w:val="00165CE6"/>
    <w:rsid w:val="001702FE"/>
    <w:rsid w:val="00170396"/>
    <w:rsid w:val="00172031"/>
    <w:rsid w:val="00173323"/>
    <w:rsid w:val="00173918"/>
    <w:rsid w:val="0017415A"/>
    <w:rsid w:val="00174296"/>
    <w:rsid w:val="00175920"/>
    <w:rsid w:val="00175A37"/>
    <w:rsid w:val="0017601D"/>
    <w:rsid w:val="00177DC6"/>
    <w:rsid w:val="00181A04"/>
    <w:rsid w:val="00182B95"/>
    <w:rsid w:val="001830C4"/>
    <w:rsid w:val="00183E73"/>
    <w:rsid w:val="00183F28"/>
    <w:rsid w:val="001842CE"/>
    <w:rsid w:val="00185345"/>
    <w:rsid w:val="00185E5B"/>
    <w:rsid w:val="00190150"/>
    <w:rsid w:val="001911A9"/>
    <w:rsid w:val="00191892"/>
    <w:rsid w:val="00191AD9"/>
    <w:rsid w:val="00191EED"/>
    <w:rsid w:val="0019220E"/>
    <w:rsid w:val="0019315E"/>
    <w:rsid w:val="00193288"/>
    <w:rsid w:val="001934AB"/>
    <w:rsid w:val="001934F0"/>
    <w:rsid w:val="001937BB"/>
    <w:rsid w:val="00193FAB"/>
    <w:rsid w:val="001946BE"/>
    <w:rsid w:val="00194839"/>
    <w:rsid w:val="00194E22"/>
    <w:rsid w:val="00194FCC"/>
    <w:rsid w:val="00195D2E"/>
    <w:rsid w:val="001968B4"/>
    <w:rsid w:val="00196BAE"/>
    <w:rsid w:val="0019768C"/>
    <w:rsid w:val="001A056D"/>
    <w:rsid w:val="001A08AA"/>
    <w:rsid w:val="001A08AF"/>
    <w:rsid w:val="001A0F90"/>
    <w:rsid w:val="001A1BDF"/>
    <w:rsid w:val="001A27BF"/>
    <w:rsid w:val="001A2ACF"/>
    <w:rsid w:val="001A311F"/>
    <w:rsid w:val="001A3437"/>
    <w:rsid w:val="001A4EA6"/>
    <w:rsid w:val="001A55AD"/>
    <w:rsid w:val="001A5826"/>
    <w:rsid w:val="001A6300"/>
    <w:rsid w:val="001A68CA"/>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3B39"/>
    <w:rsid w:val="001E3D78"/>
    <w:rsid w:val="001E63A1"/>
    <w:rsid w:val="001E64FD"/>
    <w:rsid w:val="001E653D"/>
    <w:rsid w:val="001E6EB7"/>
    <w:rsid w:val="001E7D11"/>
    <w:rsid w:val="001F1E7C"/>
    <w:rsid w:val="001F20F2"/>
    <w:rsid w:val="001F2C6B"/>
    <w:rsid w:val="001F364A"/>
    <w:rsid w:val="001F3A4A"/>
    <w:rsid w:val="001F4C17"/>
    <w:rsid w:val="001F4DFD"/>
    <w:rsid w:val="001F4F5F"/>
    <w:rsid w:val="001F5E9D"/>
    <w:rsid w:val="001F6689"/>
    <w:rsid w:val="001F68B2"/>
    <w:rsid w:val="001F7E47"/>
    <w:rsid w:val="002002D9"/>
    <w:rsid w:val="002004AE"/>
    <w:rsid w:val="002023A0"/>
    <w:rsid w:val="002023BA"/>
    <w:rsid w:val="002029AF"/>
    <w:rsid w:val="00202AE7"/>
    <w:rsid w:val="00204ADC"/>
    <w:rsid w:val="00205398"/>
    <w:rsid w:val="00205923"/>
    <w:rsid w:val="0020670D"/>
    <w:rsid w:val="00207768"/>
    <w:rsid w:val="00207FBD"/>
    <w:rsid w:val="002101E7"/>
    <w:rsid w:val="00210354"/>
    <w:rsid w:val="0021101A"/>
    <w:rsid w:val="00211124"/>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D2C"/>
    <w:rsid w:val="00217582"/>
    <w:rsid w:val="0022237A"/>
    <w:rsid w:val="002223A7"/>
    <w:rsid w:val="00222699"/>
    <w:rsid w:val="00222897"/>
    <w:rsid w:val="00222E20"/>
    <w:rsid w:val="002240BE"/>
    <w:rsid w:val="0022456E"/>
    <w:rsid w:val="00224E7E"/>
    <w:rsid w:val="00225FE0"/>
    <w:rsid w:val="00226044"/>
    <w:rsid w:val="002264C6"/>
    <w:rsid w:val="0022661E"/>
    <w:rsid w:val="00226CE3"/>
    <w:rsid w:val="00227F5D"/>
    <w:rsid w:val="0023003F"/>
    <w:rsid w:val="00235394"/>
    <w:rsid w:val="00235680"/>
    <w:rsid w:val="00235A9B"/>
    <w:rsid w:val="002362F4"/>
    <w:rsid w:val="0023651C"/>
    <w:rsid w:val="00237173"/>
    <w:rsid w:val="0024001D"/>
    <w:rsid w:val="00240BE3"/>
    <w:rsid w:val="002419D0"/>
    <w:rsid w:val="00241BBA"/>
    <w:rsid w:val="00241D4B"/>
    <w:rsid w:val="002429A3"/>
    <w:rsid w:val="00243323"/>
    <w:rsid w:val="00243EEB"/>
    <w:rsid w:val="00244179"/>
    <w:rsid w:val="00244A2B"/>
    <w:rsid w:val="00244FD8"/>
    <w:rsid w:val="00245B82"/>
    <w:rsid w:val="0024674A"/>
    <w:rsid w:val="00250151"/>
    <w:rsid w:val="0025028C"/>
    <w:rsid w:val="002506F0"/>
    <w:rsid w:val="00250DD3"/>
    <w:rsid w:val="00252EB7"/>
    <w:rsid w:val="00253560"/>
    <w:rsid w:val="00253CD8"/>
    <w:rsid w:val="00254871"/>
    <w:rsid w:val="002549FC"/>
    <w:rsid w:val="00256945"/>
    <w:rsid w:val="002570A5"/>
    <w:rsid w:val="00257500"/>
    <w:rsid w:val="00257F24"/>
    <w:rsid w:val="0026179F"/>
    <w:rsid w:val="00262B48"/>
    <w:rsid w:val="00264F41"/>
    <w:rsid w:val="0026546F"/>
    <w:rsid w:val="00265691"/>
    <w:rsid w:val="00265893"/>
    <w:rsid w:val="002660D2"/>
    <w:rsid w:val="0026698C"/>
    <w:rsid w:val="002741BD"/>
    <w:rsid w:val="00274BB2"/>
    <w:rsid w:val="00274E1A"/>
    <w:rsid w:val="00275E1D"/>
    <w:rsid w:val="00275E88"/>
    <w:rsid w:val="002764AE"/>
    <w:rsid w:val="002770F4"/>
    <w:rsid w:val="00277420"/>
    <w:rsid w:val="00277E9D"/>
    <w:rsid w:val="00277F91"/>
    <w:rsid w:val="002802BB"/>
    <w:rsid w:val="002806E1"/>
    <w:rsid w:val="00280F35"/>
    <w:rsid w:val="002813EA"/>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537"/>
    <w:rsid w:val="002A2935"/>
    <w:rsid w:val="002A2D8B"/>
    <w:rsid w:val="002A3D08"/>
    <w:rsid w:val="002A3D84"/>
    <w:rsid w:val="002A4C60"/>
    <w:rsid w:val="002A5DFB"/>
    <w:rsid w:val="002A63E4"/>
    <w:rsid w:val="002A6FE9"/>
    <w:rsid w:val="002A7E49"/>
    <w:rsid w:val="002B1A95"/>
    <w:rsid w:val="002B1B3B"/>
    <w:rsid w:val="002B2CD2"/>
    <w:rsid w:val="002B30A5"/>
    <w:rsid w:val="002B3815"/>
    <w:rsid w:val="002B3E40"/>
    <w:rsid w:val="002B419D"/>
    <w:rsid w:val="002B429C"/>
    <w:rsid w:val="002B594C"/>
    <w:rsid w:val="002B6292"/>
    <w:rsid w:val="002B6CEF"/>
    <w:rsid w:val="002B6F87"/>
    <w:rsid w:val="002B71B9"/>
    <w:rsid w:val="002B7BC4"/>
    <w:rsid w:val="002B7BD7"/>
    <w:rsid w:val="002B7BFF"/>
    <w:rsid w:val="002C3EB2"/>
    <w:rsid w:val="002C3F4C"/>
    <w:rsid w:val="002C5300"/>
    <w:rsid w:val="002C77FF"/>
    <w:rsid w:val="002C7CA0"/>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39FB"/>
    <w:rsid w:val="002E42E8"/>
    <w:rsid w:val="002E4368"/>
    <w:rsid w:val="002E5799"/>
    <w:rsid w:val="002E5D89"/>
    <w:rsid w:val="002E5EFC"/>
    <w:rsid w:val="002E657E"/>
    <w:rsid w:val="002E6BC6"/>
    <w:rsid w:val="002E6E60"/>
    <w:rsid w:val="002E7DE5"/>
    <w:rsid w:val="002F01C0"/>
    <w:rsid w:val="002F030F"/>
    <w:rsid w:val="002F1A50"/>
    <w:rsid w:val="002F1F87"/>
    <w:rsid w:val="002F2B29"/>
    <w:rsid w:val="002F2D46"/>
    <w:rsid w:val="002F300C"/>
    <w:rsid w:val="002F3BD7"/>
    <w:rsid w:val="002F3D37"/>
    <w:rsid w:val="002F3F42"/>
    <w:rsid w:val="002F4093"/>
    <w:rsid w:val="002F40CC"/>
    <w:rsid w:val="002F428E"/>
    <w:rsid w:val="002F5D47"/>
    <w:rsid w:val="002F63F6"/>
    <w:rsid w:val="002F6ADE"/>
    <w:rsid w:val="002F7056"/>
    <w:rsid w:val="002F7CA2"/>
    <w:rsid w:val="002F7D50"/>
    <w:rsid w:val="00300D2E"/>
    <w:rsid w:val="00301611"/>
    <w:rsid w:val="00301703"/>
    <w:rsid w:val="00302C96"/>
    <w:rsid w:val="00302DF3"/>
    <w:rsid w:val="003030ED"/>
    <w:rsid w:val="003052DA"/>
    <w:rsid w:val="0030634C"/>
    <w:rsid w:val="003068AB"/>
    <w:rsid w:val="003071FF"/>
    <w:rsid w:val="00310865"/>
    <w:rsid w:val="00312C8F"/>
    <w:rsid w:val="00313089"/>
    <w:rsid w:val="003140CB"/>
    <w:rsid w:val="003168BC"/>
    <w:rsid w:val="00317623"/>
    <w:rsid w:val="00317783"/>
    <w:rsid w:val="00320FFF"/>
    <w:rsid w:val="003210CC"/>
    <w:rsid w:val="0032165D"/>
    <w:rsid w:val="00321F8B"/>
    <w:rsid w:val="003230B0"/>
    <w:rsid w:val="003231DC"/>
    <w:rsid w:val="003233BD"/>
    <w:rsid w:val="00323842"/>
    <w:rsid w:val="003238DF"/>
    <w:rsid w:val="00323F73"/>
    <w:rsid w:val="00325911"/>
    <w:rsid w:val="00325AD5"/>
    <w:rsid w:val="00326B16"/>
    <w:rsid w:val="00327EA4"/>
    <w:rsid w:val="0033007C"/>
    <w:rsid w:val="003302EA"/>
    <w:rsid w:val="0033088D"/>
    <w:rsid w:val="00330AB0"/>
    <w:rsid w:val="00330B12"/>
    <w:rsid w:val="00331B14"/>
    <w:rsid w:val="00331F8D"/>
    <w:rsid w:val="00331F9B"/>
    <w:rsid w:val="0033449E"/>
    <w:rsid w:val="00334800"/>
    <w:rsid w:val="003366B3"/>
    <w:rsid w:val="00336EB8"/>
    <w:rsid w:val="003379C2"/>
    <w:rsid w:val="00337E39"/>
    <w:rsid w:val="00340510"/>
    <w:rsid w:val="003411C2"/>
    <w:rsid w:val="00341A86"/>
    <w:rsid w:val="00342018"/>
    <w:rsid w:val="00342AAB"/>
    <w:rsid w:val="00343440"/>
    <w:rsid w:val="003438A9"/>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015"/>
    <w:rsid w:val="003573FE"/>
    <w:rsid w:val="003579DB"/>
    <w:rsid w:val="00357DDA"/>
    <w:rsid w:val="00360D00"/>
    <w:rsid w:val="00361313"/>
    <w:rsid w:val="00361A89"/>
    <w:rsid w:val="00361E29"/>
    <w:rsid w:val="0036265B"/>
    <w:rsid w:val="003628F4"/>
    <w:rsid w:val="00362BD0"/>
    <w:rsid w:val="003635B7"/>
    <w:rsid w:val="0036363F"/>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43AD"/>
    <w:rsid w:val="003965BC"/>
    <w:rsid w:val="003969DE"/>
    <w:rsid w:val="00396D99"/>
    <w:rsid w:val="003978CE"/>
    <w:rsid w:val="00397AFE"/>
    <w:rsid w:val="00397D5C"/>
    <w:rsid w:val="003A09A8"/>
    <w:rsid w:val="003A1CA9"/>
    <w:rsid w:val="003A20DF"/>
    <w:rsid w:val="003A32BD"/>
    <w:rsid w:val="003A42E8"/>
    <w:rsid w:val="003A46D8"/>
    <w:rsid w:val="003A5015"/>
    <w:rsid w:val="003A59AC"/>
    <w:rsid w:val="003A5FA4"/>
    <w:rsid w:val="003A6019"/>
    <w:rsid w:val="003A6535"/>
    <w:rsid w:val="003A6D99"/>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09F5"/>
    <w:rsid w:val="003C173E"/>
    <w:rsid w:val="003C1BD4"/>
    <w:rsid w:val="003C245B"/>
    <w:rsid w:val="003C2562"/>
    <w:rsid w:val="003C2863"/>
    <w:rsid w:val="003C2DC1"/>
    <w:rsid w:val="003C30A7"/>
    <w:rsid w:val="003C3166"/>
    <w:rsid w:val="003C4DF7"/>
    <w:rsid w:val="003C5797"/>
    <w:rsid w:val="003C6806"/>
    <w:rsid w:val="003C7C79"/>
    <w:rsid w:val="003D0233"/>
    <w:rsid w:val="003D059F"/>
    <w:rsid w:val="003D0C6C"/>
    <w:rsid w:val="003D0F7F"/>
    <w:rsid w:val="003D187B"/>
    <w:rsid w:val="003D1EED"/>
    <w:rsid w:val="003D1F33"/>
    <w:rsid w:val="003D21AB"/>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CD1"/>
    <w:rsid w:val="003E2DB0"/>
    <w:rsid w:val="003E3434"/>
    <w:rsid w:val="003E39EA"/>
    <w:rsid w:val="003E46A8"/>
    <w:rsid w:val="003E4BBF"/>
    <w:rsid w:val="003E4FFB"/>
    <w:rsid w:val="003E5B1A"/>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3F7DFA"/>
    <w:rsid w:val="00400A39"/>
    <w:rsid w:val="00400AC4"/>
    <w:rsid w:val="00400E62"/>
    <w:rsid w:val="00401562"/>
    <w:rsid w:val="00403586"/>
    <w:rsid w:val="00403A55"/>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576"/>
    <w:rsid w:val="00415DFC"/>
    <w:rsid w:val="004167EB"/>
    <w:rsid w:val="0041688B"/>
    <w:rsid w:val="00416AF4"/>
    <w:rsid w:val="004177DE"/>
    <w:rsid w:val="00417892"/>
    <w:rsid w:val="0042109B"/>
    <w:rsid w:val="00421F3E"/>
    <w:rsid w:val="00422A70"/>
    <w:rsid w:val="00423C66"/>
    <w:rsid w:val="00424ED4"/>
    <w:rsid w:val="00426BAE"/>
    <w:rsid w:val="00427D28"/>
    <w:rsid w:val="00427DBF"/>
    <w:rsid w:val="00430F28"/>
    <w:rsid w:val="004314DC"/>
    <w:rsid w:val="00435605"/>
    <w:rsid w:val="00436340"/>
    <w:rsid w:val="00436526"/>
    <w:rsid w:val="00442B4D"/>
    <w:rsid w:val="00442F6C"/>
    <w:rsid w:val="004430FC"/>
    <w:rsid w:val="004439C6"/>
    <w:rsid w:val="00444225"/>
    <w:rsid w:val="00444C2D"/>
    <w:rsid w:val="00445921"/>
    <w:rsid w:val="00445D09"/>
    <w:rsid w:val="00445D1B"/>
    <w:rsid w:val="004467B5"/>
    <w:rsid w:val="00447050"/>
    <w:rsid w:val="004502EA"/>
    <w:rsid w:val="00451DB8"/>
    <w:rsid w:val="00451EAB"/>
    <w:rsid w:val="00452AF3"/>
    <w:rsid w:val="00452CDD"/>
    <w:rsid w:val="004534DF"/>
    <w:rsid w:val="00453896"/>
    <w:rsid w:val="004539A7"/>
    <w:rsid w:val="00453BA4"/>
    <w:rsid w:val="00453C2A"/>
    <w:rsid w:val="00454F89"/>
    <w:rsid w:val="00455F80"/>
    <w:rsid w:val="0045641A"/>
    <w:rsid w:val="00456BEA"/>
    <w:rsid w:val="00457C47"/>
    <w:rsid w:val="0046047D"/>
    <w:rsid w:val="004611F4"/>
    <w:rsid w:val="004612DA"/>
    <w:rsid w:val="00462256"/>
    <w:rsid w:val="00462C28"/>
    <w:rsid w:val="00463061"/>
    <w:rsid w:val="004649C3"/>
    <w:rsid w:val="00464B6C"/>
    <w:rsid w:val="004652DB"/>
    <w:rsid w:val="00465D67"/>
    <w:rsid w:val="004707C7"/>
    <w:rsid w:val="00471173"/>
    <w:rsid w:val="004714C0"/>
    <w:rsid w:val="004714DD"/>
    <w:rsid w:val="00472056"/>
    <w:rsid w:val="00473182"/>
    <w:rsid w:val="004732B7"/>
    <w:rsid w:val="00474A93"/>
    <w:rsid w:val="00475406"/>
    <w:rsid w:val="00475912"/>
    <w:rsid w:val="0047608A"/>
    <w:rsid w:val="00476B2F"/>
    <w:rsid w:val="00476EF3"/>
    <w:rsid w:val="00476FC9"/>
    <w:rsid w:val="00481159"/>
    <w:rsid w:val="00481217"/>
    <w:rsid w:val="0048125D"/>
    <w:rsid w:val="00481B8C"/>
    <w:rsid w:val="004825DC"/>
    <w:rsid w:val="00482CB5"/>
    <w:rsid w:val="00482D25"/>
    <w:rsid w:val="0048451B"/>
    <w:rsid w:val="00484D69"/>
    <w:rsid w:val="00485876"/>
    <w:rsid w:val="0048608F"/>
    <w:rsid w:val="00486C15"/>
    <w:rsid w:val="0048794F"/>
    <w:rsid w:val="00487BD2"/>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09C0"/>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968"/>
    <w:rsid w:val="004C3C40"/>
    <w:rsid w:val="004C3E90"/>
    <w:rsid w:val="004C4D28"/>
    <w:rsid w:val="004C58A6"/>
    <w:rsid w:val="004C6314"/>
    <w:rsid w:val="004C68B3"/>
    <w:rsid w:val="004C705A"/>
    <w:rsid w:val="004D0321"/>
    <w:rsid w:val="004D065A"/>
    <w:rsid w:val="004D100F"/>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1D0"/>
    <w:rsid w:val="004E4AF8"/>
    <w:rsid w:val="004E500C"/>
    <w:rsid w:val="004E5190"/>
    <w:rsid w:val="004E632D"/>
    <w:rsid w:val="004E72E8"/>
    <w:rsid w:val="004E7758"/>
    <w:rsid w:val="004F03DF"/>
    <w:rsid w:val="004F069A"/>
    <w:rsid w:val="004F0B5D"/>
    <w:rsid w:val="004F2267"/>
    <w:rsid w:val="004F2AD2"/>
    <w:rsid w:val="004F3CF9"/>
    <w:rsid w:val="004F402C"/>
    <w:rsid w:val="004F47EE"/>
    <w:rsid w:val="004F5461"/>
    <w:rsid w:val="004F5805"/>
    <w:rsid w:val="004F59A8"/>
    <w:rsid w:val="004F5A72"/>
    <w:rsid w:val="004F6E91"/>
    <w:rsid w:val="004F74EA"/>
    <w:rsid w:val="0050032F"/>
    <w:rsid w:val="005005DE"/>
    <w:rsid w:val="00500BCF"/>
    <w:rsid w:val="00501517"/>
    <w:rsid w:val="0050169B"/>
    <w:rsid w:val="00501A8B"/>
    <w:rsid w:val="00502564"/>
    <w:rsid w:val="005027EA"/>
    <w:rsid w:val="00502EF2"/>
    <w:rsid w:val="00503690"/>
    <w:rsid w:val="00503737"/>
    <w:rsid w:val="00503C68"/>
    <w:rsid w:val="00504A35"/>
    <w:rsid w:val="00504C1D"/>
    <w:rsid w:val="00505BFA"/>
    <w:rsid w:val="00506188"/>
    <w:rsid w:val="00506586"/>
    <w:rsid w:val="00507A21"/>
    <w:rsid w:val="00507BC5"/>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958"/>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342"/>
    <w:rsid w:val="00530A13"/>
    <w:rsid w:val="00530F0C"/>
    <w:rsid w:val="00531216"/>
    <w:rsid w:val="00534A47"/>
    <w:rsid w:val="0053520D"/>
    <w:rsid w:val="00536063"/>
    <w:rsid w:val="005364F7"/>
    <w:rsid w:val="00536596"/>
    <w:rsid w:val="00536AB5"/>
    <w:rsid w:val="005400D0"/>
    <w:rsid w:val="005406D9"/>
    <w:rsid w:val="005411D5"/>
    <w:rsid w:val="005412AC"/>
    <w:rsid w:val="00541D19"/>
    <w:rsid w:val="00543749"/>
    <w:rsid w:val="00543FBA"/>
    <w:rsid w:val="00546120"/>
    <w:rsid w:val="00547A1C"/>
    <w:rsid w:val="00551B47"/>
    <w:rsid w:val="00551E65"/>
    <w:rsid w:val="00552CD6"/>
    <w:rsid w:val="0055300A"/>
    <w:rsid w:val="005534EE"/>
    <w:rsid w:val="00553AE6"/>
    <w:rsid w:val="00553BF8"/>
    <w:rsid w:val="005548B2"/>
    <w:rsid w:val="00554E86"/>
    <w:rsid w:val="00555817"/>
    <w:rsid w:val="00555BAC"/>
    <w:rsid w:val="00556011"/>
    <w:rsid w:val="005567D2"/>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A25"/>
    <w:rsid w:val="00575BB0"/>
    <w:rsid w:val="00576C60"/>
    <w:rsid w:val="00577349"/>
    <w:rsid w:val="00577842"/>
    <w:rsid w:val="00577947"/>
    <w:rsid w:val="00577A8F"/>
    <w:rsid w:val="00577CC7"/>
    <w:rsid w:val="00580522"/>
    <w:rsid w:val="005806AA"/>
    <w:rsid w:val="00580EF2"/>
    <w:rsid w:val="005817DF"/>
    <w:rsid w:val="005820C4"/>
    <w:rsid w:val="005834BA"/>
    <w:rsid w:val="00583FDF"/>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3ADF"/>
    <w:rsid w:val="0059450C"/>
    <w:rsid w:val="00594623"/>
    <w:rsid w:val="00595B59"/>
    <w:rsid w:val="00596238"/>
    <w:rsid w:val="005963CE"/>
    <w:rsid w:val="0059650A"/>
    <w:rsid w:val="00596715"/>
    <w:rsid w:val="005A023B"/>
    <w:rsid w:val="005A0E07"/>
    <w:rsid w:val="005A17B1"/>
    <w:rsid w:val="005A2AED"/>
    <w:rsid w:val="005A40A6"/>
    <w:rsid w:val="005A535B"/>
    <w:rsid w:val="005A551D"/>
    <w:rsid w:val="005A6683"/>
    <w:rsid w:val="005B193D"/>
    <w:rsid w:val="005B1F15"/>
    <w:rsid w:val="005B3D07"/>
    <w:rsid w:val="005B3F53"/>
    <w:rsid w:val="005B4416"/>
    <w:rsid w:val="005B4556"/>
    <w:rsid w:val="005B4EE5"/>
    <w:rsid w:val="005B5294"/>
    <w:rsid w:val="005B551D"/>
    <w:rsid w:val="005B5C1C"/>
    <w:rsid w:val="005B6EAB"/>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D0E38"/>
    <w:rsid w:val="005D2673"/>
    <w:rsid w:val="005D303F"/>
    <w:rsid w:val="005D3059"/>
    <w:rsid w:val="005D3928"/>
    <w:rsid w:val="005D47F0"/>
    <w:rsid w:val="005D4BB3"/>
    <w:rsid w:val="005D4C01"/>
    <w:rsid w:val="005D5EEE"/>
    <w:rsid w:val="005D6968"/>
    <w:rsid w:val="005E0178"/>
    <w:rsid w:val="005E0DCD"/>
    <w:rsid w:val="005E4724"/>
    <w:rsid w:val="005E4C78"/>
    <w:rsid w:val="005E5985"/>
    <w:rsid w:val="005E5BB5"/>
    <w:rsid w:val="005E62A9"/>
    <w:rsid w:val="005E72C9"/>
    <w:rsid w:val="005E74D0"/>
    <w:rsid w:val="005E7768"/>
    <w:rsid w:val="005E7AFB"/>
    <w:rsid w:val="005E7CB6"/>
    <w:rsid w:val="005E7E39"/>
    <w:rsid w:val="005F0C83"/>
    <w:rsid w:val="005F0E0E"/>
    <w:rsid w:val="005F1AA7"/>
    <w:rsid w:val="005F2116"/>
    <w:rsid w:val="005F3B5C"/>
    <w:rsid w:val="005F48A7"/>
    <w:rsid w:val="005F4A4F"/>
    <w:rsid w:val="005F55A3"/>
    <w:rsid w:val="005F55F8"/>
    <w:rsid w:val="005F57B4"/>
    <w:rsid w:val="005F5F18"/>
    <w:rsid w:val="005F5F76"/>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173"/>
    <w:rsid w:val="006144D6"/>
    <w:rsid w:val="006144F7"/>
    <w:rsid w:val="00614561"/>
    <w:rsid w:val="0061553F"/>
    <w:rsid w:val="00617472"/>
    <w:rsid w:val="00617873"/>
    <w:rsid w:val="00621321"/>
    <w:rsid w:val="00622066"/>
    <w:rsid w:val="006226BC"/>
    <w:rsid w:val="00624011"/>
    <w:rsid w:val="006258C4"/>
    <w:rsid w:val="00625CEE"/>
    <w:rsid w:val="0063019F"/>
    <w:rsid w:val="00630262"/>
    <w:rsid w:val="00630A4A"/>
    <w:rsid w:val="00630F44"/>
    <w:rsid w:val="0063179F"/>
    <w:rsid w:val="006320EF"/>
    <w:rsid w:val="00634377"/>
    <w:rsid w:val="00634586"/>
    <w:rsid w:val="00634A71"/>
    <w:rsid w:val="0063696E"/>
    <w:rsid w:val="00636BCC"/>
    <w:rsid w:val="006379CF"/>
    <w:rsid w:val="00640116"/>
    <w:rsid w:val="0064192C"/>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0C70"/>
    <w:rsid w:val="006511F6"/>
    <w:rsid w:val="006517D0"/>
    <w:rsid w:val="00651807"/>
    <w:rsid w:val="00651DF0"/>
    <w:rsid w:val="006525CF"/>
    <w:rsid w:val="00652C5D"/>
    <w:rsid w:val="0065310A"/>
    <w:rsid w:val="00653821"/>
    <w:rsid w:val="00653D77"/>
    <w:rsid w:val="00654F94"/>
    <w:rsid w:val="006557C0"/>
    <w:rsid w:val="00656D64"/>
    <w:rsid w:val="0065702D"/>
    <w:rsid w:val="00657084"/>
    <w:rsid w:val="00657E91"/>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283D"/>
    <w:rsid w:val="00683BE4"/>
    <w:rsid w:val="00683EB8"/>
    <w:rsid w:val="0068414F"/>
    <w:rsid w:val="00684722"/>
    <w:rsid w:val="0068496A"/>
    <w:rsid w:val="00684B13"/>
    <w:rsid w:val="00685D1C"/>
    <w:rsid w:val="0068602C"/>
    <w:rsid w:val="006863A9"/>
    <w:rsid w:val="0068666D"/>
    <w:rsid w:val="0068788E"/>
    <w:rsid w:val="006901BF"/>
    <w:rsid w:val="00690EB8"/>
    <w:rsid w:val="006915E0"/>
    <w:rsid w:val="00692002"/>
    <w:rsid w:val="00692087"/>
    <w:rsid w:val="00693153"/>
    <w:rsid w:val="006931A7"/>
    <w:rsid w:val="00693FFE"/>
    <w:rsid w:val="00695826"/>
    <w:rsid w:val="0069602D"/>
    <w:rsid w:val="00696111"/>
    <w:rsid w:val="006971EE"/>
    <w:rsid w:val="006A2A3E"/>
    <w:rsid w:val="006A56E9"/>
    <w:rsid w:val="006A5912"/>
    <w:rsid w:val="006A5938"/>
    <w:rsid w:val="006A5ACA"/>
    <w:rsid w:val="006A5F20"/>
    <w:rsid w:val="006B065B"/>
    <w:rsid w:val="006B06BA"/>
    <w:rsid w:val="006B09A6"/>
    <w:rsid w:val="006B2F94"/>
    <w:rsid w:val="006B3667"/>
    <w:rsid w:val="006B3C0E"/>
    <w:rsid w:val="006B4703"/>
    <w:rsid w:val="006B55CE"/>
    <w:rsid w:val="006B562D"/>
    <w:rsid w:val="006B5990"/>
    <w:rsid w:val="006B721C"/>
    <w:rsid w:val="006B737D"/>
    <w:rsid w:val="006B7E6F"/>
    <w:rsid w:val="006C08AD"/>
    <w:rsid w:val="006C1A9C"/>
    <w:rsid w:val="006C2CF4"/>
    <w:rsid w:val="006C2E93"/>
    <w:rsid w:val="006C3D51"/>
    <w:rsid w:val="006C3E68"/>
    <w:rsid w:val="006C4876"/>
    <w:rsid w:val="006C5488"/>
    <w:rsid w:val="006C5991"/>
    <w:rsid w:val="006C617C"/>
    <w:rsid w:val="006C6BDE"/>
    <w:rsid w:val="006C7CF2"/>
    <w:rsid w:val="006D045A"/>
    <w:rsid w:val="006D0BB6"/>
    <w:rsid w:val="006D10DE"/>
    <w:rsid w:val="006D112A"/>
    <w:rsid w:val="006D1231"/>
    <w:rsid w:val="006D1F98"/>
    <w:rsid w:val="006D24CA"/>
    <w:rsid w:val="006D2C0C"/>
    <w:rsid w:val="006D39DE"/>
    <w:rsid w:val="006D653C"/>
    <w:rsid w:val="006D6910"/>
    <w:rsid w:val="006D69C6"/>
    <w:rsid w:val="006D6D17"/>
    <w:rsid w:val="006E00D8"/>
    <w:rsid w:val="006E0979"/>
    <w:rsid w:val="006E30A3"/>
    <w:rsid w:val="006E3251"/>
    <w:rsid w:val="006E4526"/>
    <w:rsid w:val="006E50C9"/>
    <w:rsid w:val="006E529E"/>
    <w:rsid w:val="006E573F"/>
    <w:rsid w:val="006E6BF4"/>
    <w:rsid w:val="006E7B14"/>
    <w:rsid w:val="006F0149"/>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07E4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34A"/>
    <w:rsid w:val="00724A70"/>
    <w:rsid w:val="00724ACD"/>
    <w:rsid w:val="00725F80"/>
    <w:rsid w:val="00726A38"/>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441"/>
    <w:rsid w:val="007405C2"/>
    <w:rsid w:val="00740926"/>
    <w:rsid w:val="00740E35"/>
    <w:rsid w:val="00740ECC"/>
    <w:rsid w:val="00741187"/>
    <w:rsid w:val="0074201E"/>
    <w:rsid w:val="00742196"/>
    <w:rsid w:val="0074236F"/>
    <w:rsid w:val="007428EA"/>
    <w:rsid w:val="00743747"/>
    <w:rsid w:val="007437C1"/>
    <w:rsid w:val="00744542"/>
    <w:rsid w:val="00744707"/>
    <w:rsid w:val="00744DD0"/>
    <w:rsid w:val="00744EEC"/>
    <w:rsid w:val="00744F5A"/>
    <w:rsid w:val="0074577E"/>
    <w:rsid w:val="00745BD3"/>
    <w:rsid w:val="00745E76"/>
    <w:rsid w:val="007469A0"/>
    <w:rsid w:val="007470C0"/>
    <w:rsid w:val="007501BC"/>
    <w:rsid w:val="00750F62"/>
    <w:rsid w:val="00751D28"/>
    <w:rsid w:val="00751F70"/>
    <w:rsid w:val="00753075"/>
    <w:rsid w:val="007531CF"/>
    <w:rsid w:val="00755538"/>
    <w:rsid w:val="00755A47"/>
    <w:rsid w:val="00755EDF"/>
    <w:rsid w:val="007602AE"/>
    <w:rsid w:val="0076218F"/>
    <w:rsid w:val="00762643"/>
    <w:rsid w:val="00763228"/>
    <w:rsid w:val="00763BFB"/>
    <w:rsid w:val="007644DE"/>
    <w:rsid w:val="00764C39"/>
    <w:rsid w:val="00764C6F"/>
    <w:rsid w:val="00764D61"/>
    <w:rsid w:val="0076592F"/>
    <w:rsid w:val="00766176"/>
    <w:rsid w:val="00766CCD"/>
    <w:rsid w:val="007673FC"/>
    <w:rsid w:val="00767D60"/>
    <w:rsid w:val="00770342"/>
    <w:rsid w:val="00772636"/>
    <w:rsid w:val="0077340D"/>
    <w:rsid w:val="00773C0C"/>
    <w:rsid w:val="00773C45"/>
    <w:rsid w:val="00774085"/>
    <w:rsid w:val="00775B54"/>
    <w:rsid w:val="00775E94"/>
    <w:rsid w:val="00776CEA"/>
    <w:rsid w:val="007771C1"/>
    <w:rsid w:val="007778A6"/>
    <w:rsid w:val="00777A9B"/>
    <w:rsid w:val="00777BBC"/>
    <w:rsid w:val="00777DAE"/>
    <w:rsid w:val="00780B6E"/>
    <w:rsid w:val="00780D1D"/>
    <w:rsid w:val="0078108A"/>
    <w:rsid w:val="00781368"/>
    <w:rsid w:val="00781B2C"/>
    <w:rsid w:val="00781BB5"/>
    <w:rsid w:val="007826AB"/>
    <w:rsid w:val="00783428"/>
    <w:rsid w:val="00783743"/>
    <w:rsid w:val="00783D8B"/>
    <w:rsid w:val="00784117"/>
    <w:rsid w:val="00784B0B"/>
    <w:rsid w:val="00785093"/>
    <w:rsid w:val="00785C70"/>
    <w:rsid w:val="0078602A"/>
    <w:rsid w:val="007860F9"/>
    <w:rsid w:val="00786E66"/>
    <w:rsid w:val="00787C24"/>
    <w:rsid w:val="00790F47"/>
    <w:rsid w:val="00791181"/>
    <w:rsid w:val="0079128E"/>
    <w:rsid w:val="00791352"/>
    <w:rsid w:val="00791693"/>
    <w:rsid w:val="00792949"/>
    <w:rsid w:val="0079636E"/>
    <w:rsid w:val="00796B70"/>
    <w:rsid w:val="007A488E"/>
    <w:rsid w:val="007A4BDA"/>
    <w:rsid w:val="007A5372"/>
    <w:rsid w:val="007A6613"/>
    <w:rsid w:val="007A6AC2"/>
    <w:rsid w:val="007A723E"/>
    <w:rsid w:val="007B0292"/>
    <w:rsid w:val="007B0E4F"/>
    <w:rsid w:val="007B19E9"/>
    <w:rsid w:val="007B1F25"/>
    <w:rsid w:val="007B238B"/>
    <w:rsid w:val="007B2CD3"/>
    <w:rsid w:val="007B2D72"/>
    <w:rsid w:val="007B2E9F"/>
    <w:rsid w:val="007B40A9"/>
    <w:rsid w:val="007B54D9"/>
    <w:rsid w:val="007B55E9"/>
    <w:rsid w:val="007B688F"/>
    <w:rsid w:val="007B68B1"/>
    <w:rsid w:val="007B6B88"/>
    <w:rsid w:val="007B758F"/>
    <w:rsid w:val="007C06B4"/>
    <w:rsid w:val="007C136B"/>
    <w:rsid w:val="007C5D63"/>
    <w:rsid w:val="007C6033"/>
    <w:rsid w:val="007C610E"/>
    <w:rsid w:val="007C612E"/>
    <w:rsid w:val="007C6CC8"/>
    <w:rsid w:val="007C7639"/>
    <w:rsid w:val="007C7CFA"/>
    <w:rsid w:val="007D02A3"/>
    <w:rsid w:val="007D05CE"/>
    <w:rsid w:val="007D0F9C"/>
    <w:rsid w:val="007D108E"/>
    <w:rsid w:val="007D12E6"/>
    <w:rsid w:val="007D182B"/>
    <w:rsid w:val="007D1EE8"/>
    <w:rsid w:val="007D233F"/>
    <w:rsid w:val="007D2659"/>
    <w:rsid w:val="007D3DBB"/>
    <w:rsid w:val="007D5710"/>
    <w:rsid w:val="007D5900"/>
    <w:rsid w:val="007D5A92"/>
    <w:rsid w:val="007D5AFA"/>
    <w:rsid w:val="007D7B79"/>
    <w:rsid w:val="007E0CEA"/>
    <w:rsid w:val="007E106C"/>
    <w:rsid w:val="007E3046"/>
    <w:rsid w:val="007E4916"/>
    <w:rsid w:val="007E56B8"/>
    <w:rsid w:val="007E62F3"/>
    <w:rsid w:val="007E7302"/>
    <w:rsid w:val="007E791F"/>
    <w:rsid w:val="007E79A8"/>
    <w:rsid w:val="007F0E1E"/>
    <w:rsid w:val="007F1890"/>
    <w:rsid w:val="007F28B6"/>
    <w:rsid w:val="007F3724"/>
    <w:rsid w:val="007F3ACD"/>
    <w:rsid w:val="007F4E56"/>
    <w:rsid w:val="007F4EA9"/>
    <w:rsid w:val="007F5E10"/>
    <w:rsid w:val="007F62EA"/>
    <w:rsid w:val="007F7C99"/>
    <w:rsid w:val="0080168B"/>
    <w:rsid w:val="0080184F"/>
    <w:rsid w:val="00801F03"/>
    <w:rsid w:val="008026EB"/>
    <w:rsid w:val="0080273D"/>
    <w:rsid w:val="00803723"/>
    <w:rsid w:val="00803EFA"/>
    <w:rsid w:val="008041B2"/>
    <w:rsid w:val="00804E54"/>
    <w:rsid w:val="008056C8"/>
    <w:rsid w:val="00806C5F"/>
    <w:rsid w:val="008071E7"/>
    <w:rsid w:val="00807B32"/>
    <w:rsid w:val="00807D4E"/>
    <w:rsid w:val="00807E59"/>
    <w:rsid w:val="00810498"/>
    <w:rsid w:val="00810DA3"/>
    <w:rsid w:val="008114AE"/>
    <w:rsid w:val="00812384"/>
    <w:rsid w:val="0081359C"/>
    <w:rsid w:val="00813A81"/>
    <w:rsid w:val="0081454F"/>
    <w:rsid w:val="00814B2E"/>
    <w:rsid w:val="00814B66"/>
    <w:rsid w:val="00814C5B"/>
    <w:rsid w:val="0081529A"/>
    <w:rsid w:val="00816051"/>
    <w:rsid w:val="00816505"/>
    <w:rsid w:val="0081747F"/>
    <w:rsid w:val="008202DC"/>
    <w:rsid w:val="00820B73"/>
    <w:rsid w:val="00820C50"/>
    <w:rsid w:val="00820C8C"/>
    <w:rsid w:val="00821051"/>
    <w:rsid w:val="008215E2"/>
    <w:rsid w:val="008217ED"/>
    <w:rsid w:val="0082236B"/>
    <w:rsid w:val="00822512"/>
    <w:rsid w:val="00823592"/>
    <w:rsid w:val="00823970"/>
    <w:rsid w:val="0082598F"/>
    <w:rsid w:val="00825ED2"/>
    <w:rsid w:val="008266AE"/>
    <w:rsid w:val="0082795C"/>
    <w:rsid w:val="00827ABC"/>
    <w:rsid w:val="00830A14"/>
    <w:rsid w:val="00832374"/>
    <w:rsid w:val="00833A34"/>
    <w:rsid w:val="00833E87"/>
    <w:rsid w:val="008340F3"/>
    <w:rsid w:val="00834F68"/>
    <w:rsid w:val="008357E1"/>
    <w:rsid w:val="008358C3"/>
    <w:rsid w:val="00836673"/>
    <w:rsid w:val="00836A22"/>
    <w:rsid w:val="00836F63"/>
    <w:rsid w:val="008378BE"/>
    <w:rsid w:val="00840386"/>
    <w:rsid w:val="00840E88"/>
    <w:rsid w:val="00841343"/>
    <w:rsid w:val="00841569"/>
    <w:rsid w:val="008419F9"/>
    <w:rsid w:val="00841B85"/>
    <w:rsid w:val="00843061"/>
    <w:rsid w:val="00843B71"/>
    <w:rsid w:val="00843E19"/>
    <w:rsid w:val="00844059"/>
    <w:rsid w:val="00844166"/>
    <w:rsid w:val="008448CC"/>
    <w:rsid w:val="008452BD"/>
    <w:rsid w:val="008458F7"/>
    <w:rsid w:val="0084594E"/>
    <w:rsid w:val="00847135"/>
    <w:rsid w:val="008471FC"/>
    <w:rsid w:val="00847492"/>
    <w:rsid w:val="008479D9"/>
    <w:rsid w:val="00850BE7"/>
    <w:rsid w:val="008524CF"/>
    <w:rsid w:val="00853968"/>
    <w:rsid w:val="00854D74"/>
    <w:rsid w:val="008553A6"/>
    <w:rsid w:val="00855D7A"/>
    <w:rsid w:val="008561E2"/>
    <w:rsid w:val="00856F93"/>
    <w:rsid w:val="00856FB0"/>
    <w:rsid w:val="00857171"/>
    <w:rsid w:val="0085736A"/>
    <w:rsid w:val="0085760D"/>
    <w:rsid w:val="00857B52"/>
    <w:rsid w:val="00860456"/>
    <w:rsid w:val="00860512"/>
    <w:rsid w:val="00860A90"/>
    <w:rsid w:val="008617BC"/>
    <w:rsid w:val="00861D60"/>
    <w:rsid w:val="008621BD"/>
    <w:rsid w:val="0086225D"/>
    <w:rsid w:val="00862B4D"/>
    <w:rsid w:val="00863A08"/>
    <w:rsid w:val="00863CED"/>
    <w:rsid w:val="0086416E"/>
    <w:rsid w:val="00864E75"/>
    <w:rsid w:val="00864E84"/>
    <w:rsid w:val="00865425"/>
    <w:rsid w:val="008664E6"/>
    <w:rsid w:val="0086760C"/>
    <w:rsid w:val="00867DC9"/>
    <w:rsid w:val="0087017F"/>
    <w:rsid w:val="00870761"/>
    <w:rsid w:val="00871EB6"/>
    <w:rsid w:val="00872F2F"/>
    <w:rsid w:val="00873416"/>
    <w:rsid w:val="0087462F"/>
    <w:rsid w:val="0087489E"/>
    <w:rsid w:val="00874A07"/>
    <w:rsid w:val="00876AC3"/>
    <w:rsid w:val="008773E3"/>
    <w:rsid w:val="0087757C"/>
    <w:rsid w:val="0088074C"/>
    <w:rsid w:val="00880DD3"/>
    <w:rsid w:val="008811DB"/>
    <w:rsid w:val="008836A7"/>
    <w:rsid w:val="00883C72"/>
    <w:rsid w:val="00884101"/>
    <w:rsid w:val="00885164"/>
    <w:rsid w:val="00885952"/>
    <w:rsid w:val="00887AC2"/>
    <w:rsid w:val="00887E30"/>
    <w:rsid w:val="00890085"/>
    <w:rsid w:val="00890889"/>
    <w:rsid w:val="00890EB9"/>
    <w:rsid w:val="00890FCC"/>
    <w:rsid w:val="00891209"/>
    <w:rsid w:val="008916B1"/>
    <w:rsid w:val="00893417"/>
    <w:rsid w:val="00894A22"/>
    <w:rsid w:val="00894A86"/>
    <w:rsid w:val="00894B51"/>
    <w:rsid w:val="00895548"/>
    <w:rsid w:val="00895A68"/>
    <w:rsid w:val="00896FEA"/>
    <w:rsid w:val="0089759B"/>
    <w:rsid w:val="008A0232"/>
    <w:rsid w:val="008A4A17"/>
    <w:rsid w:val="008A58DB"/>
    <w:rsid w:val="008A5D62"/>
    <w:rsid w:val="008A5E57"/>
    <w:rsid w:val="008A618D"/>
    <w:rsid w:val="008A69F1"/>
    <w:rsid w:val="008B0F4D"/>
    <w:rsid w:val="008B2114"/>
    <w:rsid w:val="008B3666"/>
    <w:rsid w:val="008B382D"/>
    <w:rsid w:val="008B43B5"/>
    <w:rsid w:val="008B49B0"/>
    <w:rsid w:val="008B5BBC"/>
    <w:rsid w:val="008B7F1A"/>
    <w:rsid w:val="008C0413"/>
    <w:rsid w:val="008C163F"/>
    <w:rsid w:val="008C166B"/>
    <w:rsid w:val="008C1BED"/>
    <w:rsid w:val="008C2A5D"/>
    <w:rsid w:val="008C3442"/>
    <w:rsid w:val="008C3932"/>
    <w:rsid w:val="008C409A"/>
    <w:rsid w:val="008C4942"/>
    <w:rsid w:val="008C5B2D"/>
    <w:rsid w:val="008C60E9"/>
    <w:rsid w:val="008D0537"/>
    <w:rsid w:val="008D170D"/>
    <w:rsid w:val="008D3F4C"/>
    <w:rsid w:val="008D4345"/>
    <w:rsid w:val="008D455D"/>
    <w:rsid w:val="008D6056"/>
    <w:rsid w:val="008D61D2"/>
    <w:rsid w:val="008D6315"/>
    <w:rsid w:val="008D6A48"/>
    <w:rsid w:val="008D6B82"/>
    <w:rsid w:val="008D6D8B"/>
    <w:rsid w:val="008D77BB"/>
    <w:rsid w:val="008E08F7"/>
    <w:rsid w:val="008E0C61"/>
    <w:rsid w:val="008E10D8"/>
    <w:rsid w:val="008E177D"/>
    <w:rsid w:val="008E194E"/>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2C57"/>
    <w:rsid w:val="0093302B"/>
    <w:rsid w:val="00933C8C"/>
    <w:rsid w:val="00934F9C"/>
    <w:rsid w:val="0093550D"/>
    <w:rsid w:val="00935CAA"/>
    <w:rsid w:val="00936088"/>
    <w:rsid w:val="009361ED"/>
    <w:rsid w:val="009367DB"/>
    <w:rsid w:val="00936FC9"/>
    <w:rsid w:val="0093767B"/>
    <w:rsid w:val="00937794"/>
    <w:rsid w:val="00940B4B"/>
    <w:rsid w:val="00942DE2"/>
    <w:rsid w:val="00944CC4"/>
    <w:rsid w:val="009452F3"/>
    <w:rsid w:val="00945A15"/>
    <w:rsid w:val="009466CC"/>
    <w:rsid w:val="0094697D"/>
    <w:rsid w:val="00947318"/>
    <w:rsid w:val="00947599"/>
    <w:rsid w:val="00947E0F"/>
    <w:rsid w:val="009501A3"/>
    <w:rsid w:val="009505DE"/>
    <w:rsid w:val="009506CA"/>
    <w:rsid w:val="00950F0C"/>
    <w:rsid w:val="0095102F"/>
    <w:rsid w:val="009516BD"/>
    <w:rsid w:val="00952AEC"/>
    <w:rsid w:val="00952D67"/>
    <w:rsid w:val="0095354B"/>
    <w:rsid w:val="0095462C"/>
    <w:rsid w:val="009546B0"/>
    <w:rsid w:val="00954CF8"/>
    <w:rsid w:val="00954DF6"/>
    <w:rsid w:val="00955C2B"/>
    <w:rsid w:val="00956047"/>
    <w:rsid w:val="00960536"/>
    <w:rsid w:val="00961B49"/>
    <w:rsid w:val="00961C07"/>
    <w:rsid w:val="00962668"/>
    <w:rsid w:val="00962FA0"/>
    <w:rsid w:val="00963A6D"/>
    <w:rsid w:val="00964C76"/>
    <w:rsid w:val="009650D5"/>
    <w:rsid w:val="00965953"/>
    <w:rsid w:val="0096598F"/>
    <w:rsid w:val="00966DA4"/>
    <w:rsid w:val="00967257"/>
    <w:rsid w:val="009708A2"/>
    <w:rsid w:val="00971316"/>
    <w:rsid w:val="009717C4"/>
    <w:rsid w:val="00971B09"/>
    <w:rsid w:val="00971B79"/>
    <w:rsid w:val="00972BAE"/>
    <w:rsid w:val="00974B38"/>
    <w:rsid w:val="00974CD3"/>
    <w:rsid w:val="00975596"/>
    <w:rsid w:val="009757A7"/>
    <w:rsid w:val="00975958"/>
    <w:rsid w:val="00975A2D"/>
    <w:rsid w:val="00975E6C"/>
    <w:rsid w:val="00977A1D"/>
    <w:rsid w:val="00981473"/>
    <w:rsid w:val="00981C27"/>
    <w:rsid w:val="009828E3"/>
    <w:rsid w:val="00982D8B"/>
    <w:rsid w:val="00982E8A"/>
    <w:rsid w:val="00983910"/>
    <w:rsid w:val="00983A29"/>
    <w:rsid w:val="00983E92"/>
    <w:rsid w:val="00984408"/>
    <w:rsid w:val="00984413"/>
    <w:rsid w:val="009849B6"/>
    <w:rsid w:val="0098515D"/>
    <w:rsid w:val="009853B6"/>
    <w:rsid w:val="00986FE7"/>
    <w:rsid w:val="009873A2"/>
    <w:rsid w:val="00987779"/>
    <w:rsid w:val="0099099B"/>
    <w:rsid w:val="00991D07"/>
    <w:rsid w:val="00991F00"/>
    <w:rsid w:val="00992A79"/>
    <w:rsid w:val="00992DC1"/>
    <w:rsid w:val="009935B1"/>
    <w:rsid w:val="00994314"/>
    <w:rsid w:val="0099451D"/>
    <w:rsid w:val="00996282"/>
    <w:rsid w:val="009976DA"/>
    <w:rsid w:val="009A019A"/>
    <w:rsid w:val="009A0276"/>
    <w:rsid w:val="009A05FB"/>
    <w:rsid w:val="009A07B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13D5"/>
    <w:rsid w:val="009C3F42"/>
    <w:rsid w:val="009C5587"/>
    <w:rsid w:val="009C5A1F"/>
    <w:rsid w:val="009C5A3F"/>
    <w:rsid w:val="009C713F"/>
    <w:rsid w:val="009C7A70"/>
    <w:rsid w:val="009D03A7"/>
    <w:rsid w:val="009D14BC"/>
    <w:rsid w:val="009D249F"/>
    <w:rsid w:val="009D2A28"/>
    <w:rsid w:val="009D2CF4"/>
    <w:rsid w:val="009D30A1"/>
    <w:rsid w:val="009D3789"/>
    <w:rsid w:val="009D3818"/>
    <w:rsid w:val="009D41CC"/>
    <w:rsid w:val="009D5ED5"/>
    <w:rsid w:val="009D66BA"/>
    <w:rsid w:val="009D70D7"/>
    <w:rsid w:val="009D728A"/>
    <w:rsid w:val="009D74BF"/>
    <w:rsid w:val="009D7685"/>
    <w:rsid w:val="009E0C0F"/>
    <w:rsid w:val="009E0EA6"/>
    <w:rsid w:val="009E1E8A"/>
    <w:rsid w:val="009E1F1D"/>
    <w:rsid w:val="009E3EA3"/>
    <w:rsid w:val="009E449B"/>
    <w:rsid w:val="009E4A28"/>
    <w:rsid w:val="009E4AD4"/>
    <w:rsid w:val="009E4C98"/>
    <w:rsid w:val="009E569E"/>
    <w:rsid w:val="009E5A41"/>
    <w:rsid w:val="009E651C"/>
    <w:rsid w:val="009E795F"/>
    <w:rsid w:val="009E7DBD"/>
    <w:rsid w:val="009F02A9"/>
    <w:rsid w:val="009F152E"/>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3768"/>
    <w:rsid w:val="00A04368"/>
    <w:rsid w:val="00A05306"/>
    <w:rsid w:val="00A0766D"/>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4990"/>
    <w:rsid w:val="00A25586"/>
    <w:rsid w:val="00A25815"/>
    <w:rsid w:val="00A275EF"/>
    <w:rsid w:val="00A2789E"/>
    <w:rsid w:val="00A3036D"/>
    <w:rsid w:val="00A30494"/>
    <w:rsid w:val="00A3081A"/>
    <w:rsid w:val="00A30DE5"/>
    <w:rsid w:val="00A319AD"/>
    <w:rsid w:val="00A31BCD"/>
    <w:rsid w:val="00A32693"/>
    <w:rsid w:val="00A33CA7"/>
    <w:rsid w:val="00A35C04"/>
    <w:rsid w:val="00A36D48"/>
    <w:rsid w:val="00A4034D"/>
    <w:rsid w:val="00A40AC7"/>
    <w:rsid w:val="00A40B03"/>
    <w:rsid w:val="00A4100C"/>
    <w:rsid w:val="00A41F00"/>
    <w:rsid w:val="00A41FD3"/>
    <w:rsid w:val="00A42179"/>
    <w:rsid w:val="00A4320B"/>
    <w:rsid w:val="00A4354B"/>
    <w:rsid w:val="00A44A24"/>
    <w:rsid w:val="00A46DA8"/>
    <w:rsid w:val="00A47527"/>
    <w:rsid w:val="00A47848"/>
    <w:rsid w:val="00A50379"/>
    <w:rsid w:val="00A512CB"/>
    <w:rsid w:val="00A51344"/>
    <w:rsid w:val="00A5255F"/>
    <w:rsid w:val="00A5266B"/>
    <w:rsid w:val="00A5364F"/>
    <w:rsid w:val="00A546BB"/>
    <w:rsid w:val="00A550FF"/>
    <w:rsid w:val="00A5590B"/>
    <w:rsid w:val="00A56236"/>
    <w:rsid w:val="00A566E3"/>
    <w:rsid w:val="00A56E39"/>
    <w:rsid w:val="00A57DF2"/>
    <w:rsid w:val="00A616DE"/>
    <w:rsid w:val="00A619AA"/>
    <w:rsid w:val="00A61F5D"/>
    <w:rsid w:val="00A636E9"/>
    <w:rsid w:val="00A64E33"/>
    <w:rsid w:val="00A64E87"/>
    <w:rsid w:val="00A6590A"/>
    <w:rsid w:val="00A65B85"/>
    <w:rsid w:val="00A6636A"/>
    <w:rsid w:val="00A66AFF"/>
    <w:rsid w:val="00A66CB6"/>
    <w:rsid w:val="00A67572"/>
    <w:rsid w:val="00A67FF4"/>
    <w:rsid w:val="00A7005C"/>
    <w:rsid w:val="00A7008F"/>
    <w:rsid w:val="00A701AF"/>
    <w:rsid w:val="00A701CF"/>
    <w:rsid w:val="00A70460"/>
    <w:rsid w:val="00A70571"/>
    <w:rsid w:val="00A708D2"/>
    <w:rsid w:val="00A731CC"/>
    <w:rsid w:val="00A73657"/>
    <w:rsid w:val="00A74046"/>
    <w:rsid w:val="00A7417B"/>
    <w:rsid w:val="00A74C22"/>
    <w:rsid w:val="00A756C4"/>
    <w:rsid w:val="00A80E5A"/>
    <w:rsid w:val="00A8132F"/>
    <w:rsid w:val="00A814D0"/>
    <w:rsid w:val="00A81B15"/>
    <w:rsid w:val="00A829DD"/>
    <w:rsid w:val="00A83745"/>
    <w:rsid w:val="00A8405D"/>
    <w:rsid w:val="00A84B3B"/>
    <w:rsid w:val="00A85218"/>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962F6"/>
    <w:rsid w:val="00A9772B"/>
    <w:rsid w:val="00AA0177"/>
    <w:rsid w:val="00AA0592"/>
    <w:rsid w:val="00AA0C01"/>
    <w:rsid w:val="00AA127E"/>
    <w:rsid w:val="00AA131B"/>
    <w:rsid w:val="00AA1B42"/>
    <w:rsid w:val="00AA362E"/>
    <w:rsid w:val="00AA3D7D"/>
    <w:rsid w:val="00AA4F2D"/>
    <w:rsid w:val="00AA519E"/>
    <w:rsid w:val="00AA596D"/>
    <w:rsid w:val="00AA63BB"/>
    <w:rsid w:val="00AA68A0"/>
    <w:rsid w:val="00AA6E73"/>
    <w:rsid w:val="00AA72A3"/>
    <w:rsid w:val="00AA7450"/>
    <w:rsid w:val="00AA7A65"/>
    <w:rsid w:val="00AA7CDA"/>
    <w:rsid w:val="00AB1739"/>
    <w:rsid w:val="00AB1F6F"/>
    <w:rsid w:val="00AB297C"/>
    <w:rsid w:val="00AB43D8"/>
    <w:rsid w:val="00AB6E69"/>
    <w:rsid w:val="00AB71FD"/>
    <w:rsid w:val="00AB7545"/>
    <w:rsid w:val="00AB7939"/>
    <w:rsid w:val="00AC0674"/>
    <w:rsid w:val="00AC087C"/>
    <w:rsid w:val="00AC0B1D"/>
    <w:rsid w:val="00AC1DE0"/>
    <w:rsid w:val="00AC35BA"/>
    <w:rsid w:val="00AC3888"/>
    <w:rsid w:val="00AC40A7"/>
    <w:rsid w:val="00AC41B1"/>
    <w:rsid w:val="00AC45C7"/>
    <w:rsid w:val="00AC4BEF"/>
    <w:rsid w:val="00AC5074"/>
    <w:rsid w:val="00AC5DE4"/>
    <w:rsid w:val="00AC66AC"/>
    <w:rsid w:val="00AC70B9"/>
    <w:rsid w:val="00AC72BE"/>
    <w:rsid w:val="00AD3759"/>
    <w:rsid w:val="00AD4628"/>
    <w:rsid w:val="00AD4712"/>
    <w:rsid w:val="00AD4A56"/>
    <w:rsid w:val="00AD5140"/>
    <w:rsid w:val="00AD720E"/>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CCD"/>
    <w:rsid w:val="00AF15BD"/>
    <w:rsid w:val="00AF2EAD"/>
    <w:rsid w:val="00AF2EBF"/>
    <w:rsid w:val="00AF3378"/>
    <w:rsid w:val="00AF3BF4"/>
    <w:rsid w:val="00AF3EEF"/>
    <w:rsid w:val="00AF5046"/>
    <w:rsid w:val="00AF574E"/>
    <w:rsid w:val="00AF6E28"/>
    <w:rsid w:val="00AF6E62"/>
    <w:rsid w:val="00AF7262"/>
    <w:rsid w:val="00AF7901"/>
    <w:rsid w:val="00AF796F"/>
    <w:rsid w:val="00B00D72"/>
    <w:rsid w:val="00B00D97"/>
    <w:rsid w:val="00B02F05"/>
    <w:rsid w:val="00B03CFF"/>
    <w:rsid w:val="00B04189"/>
    <w:rsid w:val="00B0477E"/>
    <w:rsid w:val="00B0675F"/>
    <w:rsid w:val="00B06B6F"/>
    <w:rsid w:val="00B06D1E"/>
    <w:rsid w:val="00B06E40"/>
    <w:rsid w:val="00B07FAB"/>
    <w:rsid w:val="00B10251"/>
    <w:rsid w:val="00B1088E"/>
    <w:rsid w:val="00B11646"/>
    <w:rsid w:val="00B14E98"/>
    <w:rsid w:val="00B153D4"/>
    <w:rsid w:val="00B1773B"/>
    <w:rsid w:val="00B177E5"/>
    <w:rsid w:val="00B17864"/>
    <w:rsid w:val="00B178F5"/>
    <w:rsid w:val="00B17ACD"/>
    <w:rsid w:val="00B17DAA"/>
    <w:rsid w:val="00B20319"/>
    <w:rsid w:val="00B20584"/>
    <w:rsid w:val="00B20E7E"/>
    <w:rsid w:val="00B217CF"/>
    <w:rsid w:val="00B21FA9"/>
    <w:rsid w:val="00B22EEA"/>
    <w:rsid w:val="00B23AC3"/>
    <w:rsid w:val="00B23CBD"/>
    <w:rsid w:val="00B25052"/>
    <w:rsid w:val="00B253A6"/>
    <w:rsid w:val="00B25568"/>
    <w:rsid w:val="00B256FD"/>
    <w:rsid w:val="00B26901"/>
    <w:rsid w:val="00B26EE2"/>
    <w:rsid w:val="00B27F9F"/>
    <w:rsid w:val="00B300C3"/>
    <w:rsid w:val="00B3269E"/>
    <w:rsid w:val="00B33106"/>
    <w:rsid w:val="00B34E41"/>
    <w:rsid w:val="00B363DD"/>
    <w:rsid w:val="00B36628"/>
    <w:rsid w:val="00B37122"/>
    <w:rsid w:val="00B379D8"/>
    <w:rsid w:val="00B37F41"/>
    <w:rsid w:val="00B37FBC"/>
    <w:rsid w:val="00B40000"/>
    <w:rsid w:val="00B40663"/>
    <w:rsid w:val="00B41567"/>
    <w:rsid w:val="00B41AF8"/>
    <w:rsid w:val="00B42141"/>
    <w:rsid w:val="00B42727"/>
    <w:rsid w:val="00B4272D"/>
    <w:rsid w:val="00B42F15"/>
    <w:rsid w:val="00B45485"/>
    <w:rsid w:val="00B457F3"/>
    <w:rsid w:val="00B462AC"/>
    <w:rsid w:val="00B463A2"/>
    <w:rsid w:val="00B4789D"/>
    <w:rsid w:val="00B50BAA"/>
    <w:rsid w:val="00B51542"/>
    <w:rsid w:val="00B52686"/>
    <w:rsid w:val="00B5285F"/>
    <w:rsid w:val="00B531B9"/>
    <w:rsid w:val="00B531C5"/>
    <w:rsid w:val="00B53DB0"/>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4AB4"/>
    <w:rsid w:val="00B75BCF"/>
    <w:rsid w:val="00B75FC8"/>
    <w:rsid w:val="00B76818"/>
    <w:rsid w:val="00B77974"/>
    <w:rsid w:val="00B80374"/>
    <w:rsid w:val="00B808A4"/>
    <w:rsid w:val="00B809A2"/>
    <w:rsid w:val="00B80F90"/>
    <w:rsid w:val="00B8139B"/>
    <w:rsid w:val="00B82065"/>
    <w:rsid w:val="00B83214"/>
    <w:rsid w:val="00B83408"/>
    <w:rsid w:val="00B8446C"/>
    <w:rsid w:val="00B8512B"/>
    <w:rsid w:val="00B85AAD"/>
    <w:rsid w:val="00B85E3E"/>
    <w:rsid w:val="00B85EF6"/>
    <w:rsid w:val="00B87903"/>
    <w:rsid w:val="00B87B6C"/>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878"/>
    <w:rsid w:val="00BA39EF"/>
    <w:rsid w:val="00BA41ED"/>
    <w:rsid w:val="00BA4950"/>
    <w:rsid w:val="00BA670C"/>
    <w:rsid w:val="00BA6C82"/>
    <w:rsid w:val="00BA7558"/>
    <w:rsid w:val="00BA7AF0"/>
    <w:rsid w:val="00BB06BA"/>
    <w:rsid w:val="00BB142C"/>
    <w:rsid w:val="00BB3DBB"/>
    <w:rsid w:val="00BB5041"/>
    <w:rsid w:val="00BB591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5D20"/>
    <w:rsid w:val="00BE7DB4"/>
    <w:rsid w:val="00BF092F"/>
    <w:rsid w:val="00BF0F77"/>
    <w:rsid w:val="00BF1F30"/>
    <w:rsid w:val="00BF256F"/>
    <w:rsid w:val="00BF25E2"/>
    <w:rsid w:val="00BF3874"/>
    <w:rsid w:val="00BF3A27"/>
    <w:rsid w:val="00BF3BAC"/>
    <w:rsid w:val="00BF4356"/>
    <w:rsid w:val="00BF4C33"/>
    <w:rsid w:val="00BF5BFD"/>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30F8"/>
    <w:rsid w:val="00C13101"/>
    <w:rsid w:val="00C13326"/>
    <w:rsid w:val="00C15899"/>
    <w:rsid w:val="00C15A6B"/>
    <w:rsid w:val="00C16577"/>
    <w:rsid w:val="00C17876"/>
    <w:rsid w:val="00C17CB6"/>
    <w:rsid w:val="00C20175"/>
    <w:rsid w:val="00C20499"/>
    <w:rsid w:val="00C2366B"/>
    <w:rsid w:val="00C23B9B"/>
    <w:rsid w:val="00C25334"/>
    <w:rsid w:val="00C25901"/>
    <w:rsid w:val="00C26081"/>
    <w:rsid w:val="00C27716"/>
    <w:rsid w:val="00C30821"/>
    <w:rsid w:val="00C30CCC"/>
    <w:rsid w:val="00C30F1C"/>
    <w:rsid w:val="00C31006"/>
    <w:rsid w:val="00C31E18"/>
    <w:rsid w:val="00C32236"/>
    <w:rsid w:val="00C3230E"/>
    <w:rsid w:val="00C359F8"/>
    <w:rsid w:val="00C367EE"/>
    <w:rsid w:val="00C3744B"/>
    <w:rsid w:val="00C37886"/>
    <w:rsid w:val="00C37CD2"/>
    <w:rsid w:val="00C40189"/>
    <w:rsid w:val="00C40C40"/>
    <w:rsid w:val="00C41018"/>
    <w:rsid w:val="00C4144C"/>
    <w:rsid w:val="00C416E5"/>
    <w:rsid w:val="00C41A8F"/>
    <w:rsid w:val="00C434AB"/>
    <w:rsid w:val="00C43AF0"/>
    <w:rsid w:val="00C4408D"/>
    <w:rsid w:val="00C458C4"/>
    <w:rsid w:val="00C47609"/>
    <w:rsid w:val="00C47682"/>
    <w:rsid w:val="00C47FB1"/>
    <w:rsid w:val="00C50DB6"/>
    <w:rsid w:val="00C51F3E"/>
    <w:rsid w:val="00C52430"/>
    <w:rsid w:val="00C528EB"/>
    <w:rsid w:val="00C52BDA"/>
    <w:rsid w:val="00C533C3"/>
    <w:rsid w:val="00C54A25"/>
    <w:rsid w:val="00C55246"/>
    <w:rsid w:val="00C559F4"/>
    <w:rsid w:val="00C55A94"/>
    <w:rsid w:val="00C56FCB"/>
    <w:rsid w:val="00C61738"/>
    <w:rsid w:val="00C61F1C"/>
    <w:rsid w:val="00C630B1"/>
    <w:rsid w:val="00C633AB"/>
    <w:rsid w:val="00C64653"/>
    <w:rsid w:val="00C65EEE"/>
    <w:rsid w:val="00C6640E"/>
    <w:rsid w:val="00C66897"/>
    <w:rsid w:val="00C67DDB"/>
    <w:rsid w:val="00C70BBA"/>
    <w:rsid w:val="00C7254C"/>
    <w:rsid w:val="00C72575"/>
    <w:rsid w:val="00C73AFE"/>
    <w:rsid w:val="00C73D9F"/>
    <w:rsid w:val="00C7474E"/>
    <w:rsid w:val="00C755DF"/>
    <w:rsid w:val="00C764A0"/>
    <w:rsid w:val="00C76BAC"/>
    <w:rsid w:val="00C773D8"/>
    <w:rsid w:val="00C80D72"/>
    <w:rsid w:val="00C815B8"/>
    <w:rsid w:val="00C81859"/>
    <w:rsid w:val="00C81936"/>
    <w:rsid w:val="00C81D93"/>
    <w:rsid w:val="00C81DF2"/>
    <w:rsid w:val="00C81E2C"/>
    <w:rsid w:val="00C81F3B"/>
    <w:rsid w:val="00C8219E"/>
    <w:rsid w:val="00C83C97"/>
    <w:rsid w:val="00C84268"/>
    <w:rsid w:val="00C8492D"/>
    <w:rsid w:val="00C85657"/>
    <w:rsid w:val="00C85ECB"/>
    <w:rsid w:val="00C861A6"/>
    <w:rsid w:val="00C8645B"/>
    <w:rsid w:val="00C87940"/>
    <w:rsid w:val="00C879F1"/>
    <w:rsid w:val="00C87B19"/>
    <w:rsid w:val="00C90E2B"/>
    <w:rsid w:val="00C9253E"/>
    <w:rsid w:val="00C92E43"/>
    <w:rsid w:val="00C942F0"/>
    <w:rsid w:val="00C955DE"/>
    <w:rsid w:val="00C960F4"/>
    <w:rsid w:val="00C96BA3"/>
    <w:rsid w:val="00C973E3"/>
    <w:rsid w:val="00CA1CD7"/>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2570"/>
    <w:rsid w:val="00CC34AB"/>
    <w:rsid w:val="00CC422E"/>
    <w:rsid w:val="00CC4550"/>
    <w:rsid w:val="00CC572D"/>
    <w:rsid w:val="00CC6210"/>
    <w:rsid w:val="00CC6854"/>
    <w:rsid w:val="00CD13C4"/>
    <w:rsid w:val="00CD230D"/>
    <w:rsid w:val="00CD26E8"/>
    <w:rsid w:val="00CD2C33"/>
    <w:rsid w:val="00CD2E36"/>
    <w:rsid w:val="00CD3144"/>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3488"/>
    <w:rsid w:val="00D04549"/>
    <w:rsid w:val="00D058D1"/>
    <w:rsid w:val="00D05D62"/>
    <w:rsid w:val="00D05D8B"/>
    <w:rsid w:val="00D07663"/>
    <w:rsid w:val="00D07AD9"/>
    <w:rsid w:val="00D10B52"/>
    <w:rsid w:val="00D11460"/>
    <w:rsid w:val="00D11E51"/>
    <w:rsid w:val="00D135C7"/>
    <w:rsid w:val="00D13953"/>
    <w:rsid w:val="00D13C0D"/>
    <w:rsid w:val="00D13F0A"/>
    <w:rsid w:val="00D15402"/>
    <w:rsid w:val="00D1584D"/>
    <w:rsid w:val="00D15F38"/>
    <w:rsid w:val="00D166DC"/>
    <w:rsid w:val="00D174AE"/>
    <w:rsid w:val="00D1774E"/>
    <w:rsid w:val="00D20949"/>
    <w:rsid w:val="00D21EC1"/>
    <w:rsid w:val="00D2297C"/>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1E51"/>
    <w:rsid w:val="00D426BA"/>
    <w:rsid w:val="00D428C0"/>
    <w:rsid w:val="00D4313E"/>
    <w:rsid w:val="00D43217"/>
    <w:rsid w:val="00D43C41"/>
    <w:rsid w:val="00D449ED"/>
    <w:rsid w:val="00D44B8C"/>
    <w:rsid w:val="00D45054"/>
    <w:rsid w:val="00D45A94"/>
    <w:rsid w:val="00D45FD5"/>
    <w:rsid w:val="00D46460"/>
    <w:rsid w:val="00D46AF6"/>
    <w:rsid w:val="00D47D83"/>
    <w:rsid w:val="00D5065F"/>
    <w:rsid w:val="00D50D53"/>
    <w:rsid w:val="00D50FE5"/>
    <w:rsid w:val="00D5143A"/>
    <w:rsid w:val="00D520E4"/>
    <w:rsid w:val="00D526E7"/>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0A6E"/>
    <w:rsid w:val="00D71C66"/>
    <w:rsid w:val="00D71C68"/>
    <w:rsid w:val="00D7200D"/>
    <w:rsid w:val="00D72271"/>
    <w:rsid w:val="00D72624"/>
    <w:rsid w:val="00D73DDE"/>
    <w:rsid w:val="00D73FD9"/>
    <w:rsid w:val="00D752BE"/>
    <w:rsid w:val="00D76922"/>
    <w:rsid w:val="00D76F3E"/>
    <w:rsid w:val="00D775DC"/>
    <w:rsid w:val="00D8017A"/>
    <w:rsid w:val="00D80465"/>
    <w:rsid w:val="00D8160D"/>
    <w:rsid w:val="00D81BEF"/>
    <w:rsid w:val="00D81FCB"/>
    <w:rsid w:val="00D82E9E"/>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38D4"/>
    <w:rsid w:val="00D94141"/>
    <w:rsid w:val="00D9503D"/>
    <w:rsid w:val="00D95924"/>
    <w:rsid w:val="00D95D70"/>
    <w:rsid w:val="00D96227"/>
    <w:rsid w:val="00D97591"/>
    <w:rsid w:val="00D976EB"/>
    <w:rsid w:val="00D979D7"/>
    <w:rsid w:val="00D97A63"/>
    <w:rsid w:val="00D97DA3"/>
    <w:rsid w:val="00DA0175"/>
    <w:rsid w:val="00DA1D01"/>
    <w:rsid w:val="00DA31E0"/>
    <w:rsid w:val="00DA3A69"/>
    <w:rsid w:val="00DA4AD1"/>
    <w:rsid w:val="00DA51CB"/>
    <w:rsid w:val="00DA5460"/>
    <w:rsid w:val="00DA5756"/>
    <w:rsid w:val="00DA5E64"/>
    <w:rsid w:val="00DA6B4A"/>
    <w:rsid w:val="00DA7D98"/>
    <w:rsid w:val="00DB05DC"/>
    <w:rsid w:val="00DB0F0F"/>
    <w:rsid w:val="00DB1FAE"/>
    <w:rsid w:val="00DB23D8"/>
    <w:rsid w:val="00DB24A2"/>
    <w:rsid w:val="00DB2619"/>
    <w:rsid w:val="00DB4489"/>
    <w:rsid w:val="00DB44E1"/>
    <w:rsid w:val="00DB511D"/>
    <w:rsid w:val="00DB6522"/>
    <w:rsid w:val="00DB662D"/>
    <w:rsid w:val="00DB7AA3"/>
    <w:rsid w:val="00DC02EB"/>
    <w:rsid w:val="00DC046F"/>
    <w:rsid w:val="00DC0F38"/>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3292"/>
    <w:rsid w:val="00DD3D60"/>
    <w:rsid w:val="00DD45FC"/>
    <w:rsid w:val="00DD5037"/>
    <w:rsid w:val="00DD5542"/>
    <w:rsid w:val="00DD57B4"/>
    <w:rsid w:val="00DD5D61"/>
    <w:rsid w:val="00DD5DC5"/>
    <w:rsid w:val="00DD6054"/>
    <w:rsid w:val="00DD69AF"/>
    <w:rsid w:val="00DD69DC"/>
    <w:rsid w:val="00DD6C37"/>
    <w:rsid w:val="00DD78A4"/>
    <w:rsid w:val="00DE0D31"/>
    <w:rsid w:val="00DE0D9A"/>
    <w:rsid w:val="00DE178B"/>
    <w:rsid w:val="00DE1BA9"/>
    <w:rsid w:val="00DE42AC"/>
    <w:rsid w:val="00DE44CE"/>
    <w:rsid w:val="00DE505C"/>
    <w:rsid w:val="00DE5CC0"/>
    <w:rsid w:val="00DE6765"/>
    <w:rsid w:val="00DE6E75"/>
    <w:rsid w:val="00DE7654"/>
    <w:rsid w:val="00DE7CF4"/>
    <w:rsid w:val="00DE7E3A"/>
    <w:rsid w:val="00DF1443"/>
    <w:rsid w:val="00DF1585"/>
    <w:rsid w:val="00DF1AA9"/>
    <w:rsid w:val="00DF1AC6"/>
    <w:rsid w:val="00DF1DEB"/>
    <w:rsid w:val="00DF2176"/>
    <w:rsid w:val="00DF408B"/>
    <w:rsid w:val="00DF45FC"/>
    <w:rsid w:val="00DF559C"/>
    <w:rsid w:val="00DF58BB"/>
    <w:rsid w:val="00DF5982"/>
    <w:rsid w:val="00DF70BB"/>
    <w:rsid w:val="00DF75BF"/>
    <w:rsid w:val="00E006F3"/>
    <w:rsid w:val="00E00C94"/>
    <w:rsid w:val="00E0124A"/>
    <w:rsid w:val="00E037B3"/>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528F"/>
    <w:rsid w:val="00E15A75"/>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4D20"/>
    <w:rsid w:val="00E35051"/>
    <w:rsid w:val="00E35097"/>
    <w:rsid w:val="00E3797B"/>
    <w:rsid w:val="00E37BDE"/>
    <w:rsid w:val="00E428DA"/>
    <w:rsid w:val="00E43B87"/>
    <w:rsid w:val="00E44242"/>
    <w:rsid w:val="00E44E5C"/>
    <w:rsid w:val="00E45F4B"/>
    <w:rsid w:val="00E462A1"/>
    <w:rsid w:val="00E4690B"/>
    <w:rsid w:val="00E47AD2"/>
    <w:rsid w:val="00E50C66"/>
    <w:rsid w:val="00E51485"/>
    <w:rsid w:val="00E52EF3"/>
    <w:rsid w:val="00E5378E"/>
    <w:rsid w:val="00E53AB5"/>
    <w:rsid w:val="00E55944"/>
    <w:rsid w:val="00E55ABC"/>
    <w:rsid w:val="00E55B66"/>
    <w:rsid w:val="00E55BA8"/>
    <w:rsid w:val="00E55BDB"/>
    <w:rsid w:val="00E56162"/>
    <w:rsid w:val="00E56639"/>
    <w:rsid w:val="00E5700A"/>
    <w:rsid w:val="00E57033"/>
    <w:rsid w:val="00E574D4"/>
    <w:rsid w:val="00E57B74"/>
    <w:rsid w:val="00E61A44"/>
    <w:rsid w:val="00E630B3"/>
    <w:rsid w:val="00E638F7"/>
    <w:rsid w:val="00E667B5"/>
    <w:rsid w:val="00E717A5"/>
    <w:rsid w:val="00E72BBE"/>
    <w:rsid w:val="00E72EC2"/>
    <w:rsid w:val="00E7357D"/>
    <w:rsid w:val="00E74CB9"/>
    <w:rsid w:val="00E74D03"/>
    <w:rsid w:val="00E74D1D"/>
    <w:rsid w:val="00E75102"/>
    <w:rsid w:val="00E75791"/>
    <w:rsid w:val="00E757F4"/>
    <w:rsid w:val="00E75DE6"/>
    <w:rsid w:val="00E76816"/>
    <w:rsid w:val="00E76D67"/>
    <w:rsid w:val="00E8030D"/>
    <w:rsid w:val="00E81613"/>
    <w:rsid w:val="00E8217F"/>
    <w:rsid w:val="00E822BA"/>
    <w:rsid w:val="00E82DAF"/>
    <w:rsid w:val="00E83437"/>
    <w:rsid w:val="00E83583"/>
    <w:rsid w:val="00E83AF1"/>
    <w:rsid w:val="00E83CE7"/>
    <w:rsid w:val="00E8629F"/>
    <w:rsid w:val="00E870B6"/>
    <w:rsid w:val="00E872B3"/>
    <w:rsid w:val="00E87452"/>
    <w:rsid w:val="00E87634"/>
    <w:rsid w:val="00E8766D"/>
    <w:rsid w:val="00E90CD5"/>
    <w:rsid w:val="00E920D8"/>
    <w:rsid w:val="00E92846"/>
    <w:rsid w:val="00E93697"/>
    <w:rsid w:val="00E94B4C"/>
    <w:rsid w:val="00E95081"/>
    <w:rsid w:val="00E975CC"/>
    <w:rsid w:val="00EA0F19"/>
    <w:rsid w:val="00EA134E"/>
    <w:rsid w:val="00EA1AD5"/>
    <w:rsid w:val="00EA1E1D"/>
    <w:rsid w:val="00EA1E26"/>
    <w:rsid w:val="00EA2004"/>
    <w:rsid w:val="00EA271B"/>
    <w:rsid w:val="00EA301B"/>
    <w:rsid w:val="00EA31C1"/>
    <w:rsid w:val="00EA383B"/>
    <w:rsid w:val="00EA3C24"/>
    <w:rsid w:val="00EA3C58"/>
    <w:rsid w:val="00EA4465"/>
    <w:rsid w:val="00EA497A"/>
    <w:rsid w:val="00EA5388"/>
    <w:rsid w:val="00EA5997"/>
    <w:rsid w:val="00EA5E4B"/>
    <w:rsid w:val="00EA6CC8"/>
    <w:rsid w:val="00EB013C"/>
    <w:rsid w:val="00EB04FF"/>
    <w:rsid w:val="00EB0BD0"/>
    <w:rsid w:val="00EB0E34"/>
    <w:rsid w:val="00EB14EF"/>
    <w:rsid w:val="00EB1F08"/>
    <w:rsid w:val="00EB3278"/>
    <w:rsid w:val="00EB330A"/>
    <w:rsid w:val="00EB4A20"/>
    <w:rsid w:val="00EB5B01"/>
    <w:rsid w:val="00EB5B2F"/>
    <w:rsid w:val="00EB610B"/>
    <w:rsid w:val="00EB66E3"/>
    <w:rsid w:val="00EB7B04"/>
    <w:rsid w:val="00EB7B96"/>
    <w:rsid w:val="00EC01DE"/>
    <w:rsid w:val="00EC0BCA"/>
    <w:rsid w:val="00EC142E"/>
    <w:rsid w:val="00EC14A9"/>
    <w:rsid w:val="00EC29BD"/>
    <w:rsid w:val="00EC2ADA"/>
    <w:rsid w:val="00EC565F"/>
    <w:rsid w:val="00EC5E95"/>
    <w:rsid w:val="00EC6CF4"/>
    <w:rsid w:val="00EC7418"/>
    <w:rsid w:val="00EC7F12"/>
    <w:rsid w:val="00ED066D"/>
    <w:rsid w:val="00ED1FFA"/>
    <w:rsid w:val="00ED23DF"/>
    <w:rsid w:val="00ED250E"/>
    <w:rsid w:val="00ED254E"/>
    <w:rsid w:val="00ED3565"/>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4B8"/>
    <w:rsid w:val="00EF05A1"/>
    <w:rsid w:val="00EF36AF"/>
    <w:rsid w:val="00EF575B"/>
    <w:rsid w:val="00EF59C1"/>
    <w:rsid w:val="00EF5DA7"/>
    <w:rsid w:val="00EF69DC"/>
    <w:rsid w:val="00F001FA"/>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1BC"/>
    <w:rsid w:val="00F21549"/>
    <w:rsid w:val="00F2173D"/>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935"/>
    <w:rsid w:val="00F54DB7"/>
    <w:rsid w:val="00F55CF6"/>
    <w:rsid w:val="00F56296"/>
    <w:rsid w:val="00F5629A"/>
    <w:rsid w:val="00F57369"/>
    <w:rsid w:val="00F57391"/>
    <w:rsid w:val="00F57E40"/>
    <w:rsid w:val="00F60EF8"/>
    <w:rsid w:val="00F61215"/>
    <w:rsid w:val="00F61311"/>
    <w:rsid w:val="00F61D34"/>
    <w:rsid w:val="00F62517"/>
    <w:rsid w:val="00F631FE"/>
    <w:rsid w:val="00F6350B"/>
    <w:rsid w:val="00F63976"/>
    <w:rsid w:val="00F63F64"/>
    <w:rsid w:val="00F641AE"/>
    <w:rsid w:val="00F644A1"/>
    <w:rsid w:val="00F64AFB"/>
    <w:rsid w:val="00F64B3E"/>
    <w:rsid w:val="00F65259"/>
    <w:rsid w:val="00F6634D"/>
    <w:rsid w:val="00F70BB7"/>
    <w:rsid w:val="00F71619"/>
    <w:rsid w:val="00F7224D"/>
    <w:rsid w:val="00F731E7"/>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3F86"/>
    <w:rsid w:val="00F94466"/>
    <w:rsid w:val="00F9469B"/>
    <w:rsid w:val="00F95BC3"/>
    <w:rsid w:val="00F95E76"/>
    <w:rsid w:val="00F95FFD"/>
    <w:rsid w:val="00F96BEB"/>
    <w:rsid w:val="00F9767B"/>
    <w:rsid w:val="00F9790A"/>
    <w:rsid w:val="00FA02FC"/>
    <w:rsid w:val="00FA149C"/>
    <w:rsid w:val="00FA18EF"/>
    <w:rsid w:val="00FA1E72"/>
    <w:rsid w:val="00FA2514"/>
    <w:rsid w:val="00FA2E4F"/>
    <w:rsid w:val="00FA3174"/>
    <w:rsid w:val="00FA346B"/>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3955"/>
    <w:rsid w:val="00FD431D"/>
    <w:rsid w:val="00FD45BD"/>
    <w:rsid w:val="00FD4998"/>
    <w:rsid w:val="00FD4DF8"/>
    <w:rsid w:val="00FD5595"/>
    <w:rsid w:val="00FD5917"/>
    <w:rsid w:val="00FD5A0B"/>
    <w:rsid w:val="00FD63E5"/>
    <w:rsid w:val="00FD648B"/>
    <w:rsid w:val="00FD7460"/>
    <w:rsid w:val="00FD769A"/>
    <w:rsid w:val="00FE0CB1"/>
    <w:rsid w:val="00FE0E3F"/>
    <w:rsid w:val="00FE1F1C"/>
    <w:rsid w:val="00FE30D7"/>
    <w:rsid w:val="00FE38F2"/>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0AB"/>
    <w:rsid w:val="00FF58B3"/>
    <w:rsid w:val="00FF58C8"/>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R4_bullets"/>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3"/>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4"/>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85102586">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39365065">
      <w:bodyDiv w:val="1"/>
      <w:marLeft w:val="0"/>
      <w:marRight w:val="0"/>
      <w:marTop w:val="0"/>
      <w:marBottom w:val="0"/>
      <w:divBdr>
        <w:top w:val="none" w:sz="0" w:space="0" w:color="auto"/>
        <w:left w:val="none" w:sz="0" w:space="0" w:color="auto"/>
        <w:bottom w:val="none" w:sz="0" w:space="0" w:color="auto"/>
        <w:right w:val="none" w:sz="0" w:space="0" w:color="auto"/>
      </w:divBdr>
      <w:divsChild>
        <w:div w:id="955792555">
          <w:marLeft w:val="360"/>
          <w:marRight w:val="0"/>
          <w:marTop w:val="20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285354814">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27876799">
      <w:bodyDiv w:val="1"/>
      <w:marLeft w:val="0"/>
      <w:marRight w:val="0"/>
      <w:marTop w:val="0"/>
      <w:marBottom w:val="0"/>
      <w:divBdr>
        <w:top w:val="none" w:sz="0" w:space="0" w:color="auto"/>
        <w:left w:val="none" w:sz="0" w:space="0" w:color="auto"/>
        <w:bottom w:val="none" w:sz="0" w:space="0" w:color="auto"/>
        <w:right w:val="none" w:sz="0" w:space="0" w:color="auto"/>
      </w:divBdr>
      <w:divsChild>
        <w:div w:id="1308826943">
          <w:marLeft w:val="360"/>
          <w:marRight w:val="0"/>
          <w:marTop w:val="20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65763196">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394276133">
      <w:bodyDiv w:val="1"/>
      <w:marLeft w:val="0"/>
      <w:marRight w:val="0"/>
      <w:marTop w:val="0"/>
      <w:marBottom w:val="0"/>
      <w:divBdr>
        <w:top w:val="none" w:sz="0" w:space="0" w:color="auto"/>
        <w:left w:val="none" w:sz="0" w:space="0" w:color="auto"/>
        <w:bottom w:val="none" w:sz="0" w:space="0" w:color="auto"/>
        <w:right w:val="none" w:sz="0" w:space="0" w:color="auto"/>
      </w:divBdr>
      <w:divsChild>
        <w:div w:id="169684812">
          <w:marLeft w:val="144"/>
          <w:marRight w:val="0"/>
          <w:marTop w:val="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5184530">
      <w:bodyDiv w:val="1"/>
      <w:marLeft w:val="0"/>
      <w:marRight w:val="0"/>
      <w:marTop w:val="0"/>
      <w:marBottom w:val="0"/>
      <w:divBdr>
        <w:top w:val="none" w:sz="0" w:space="0" w:color="auto"/>
        <w:left w:val="none" w:sz="0" w:space="0" w:color="auto"/>
        <w:bottom w:val="none" w:sz="0" w:space="0" w:color="auto"/>
        <w:right w:val="none" w:sz="0" w:space="0" w:color="auto"/>
      </w:divBdr>
      <w:divsChild>
        <w:div w:id="1099987891">
          <w:marLeft w:val="144"/>
          <w:marRight w:val="0"/>
          <w:marTop w:val="0"/>
          <w:marBottom w:val="0"/>
          <w:divBdr>
            <w:top w:val="none" w:sz="0" w:space="0" w:color="auto"/>
            <w:left w:val="none" w:sz="0" w:space="0" w:color="auto"/>
            <w:bottom w:val="none" w:sz="0" w:space="0" w:color="auto"/>
            <w:right w:val="none" w:sz="0" w:space="0" w:color="auto"/>
          </w:divBdr>
        </w:div>
      </w:divsChild>
    </w:div>
    <w:div w:id="569736356">
      <w:bodyDiv w:val="1"/>
      <w:marLeft w:val="0"/>
      <w:marRight w:val="0"/>
      <w:marTop w:val="0"/>
      <w:marBottom w:val="0"/>
      <w:divBdr>
        <w:top w:val="none" w:sz="0" w:space="0" w:color="auto"/>
        <w:left w:val="none" w:sz="0" w:space="0" w:color="auto"/>
        <w:bottom w:val="none" w:sz="0" w:space="0" w:color="auto"/>
        <w:right w:val="none" w:sz="0" w:space="0" w:color="auto"/>
      </w:divBdr>
      <w:divsChild>
        <w:div w:id="781462485">
          <w:marLeft w:val="446"/>
          <w:marRight w:val="0"/>
          <w:marTop w:val="0"/>
          <w:marBottom w:val="0"/>
          <w:divBdr>
            <w:top w:val="none" w:sz="0" w:space="0" w:color="auto"/>
            <w:left w:val="none" w:sz="0" w:space="0" w:color="auto"/>
            <w:bottom w:val="none" w:sz="0" w:space="0" w:color="auto"/>
            <w:right w:val="none" w:sz="0" w:space="0" w:color="auto"/>
          </w:divBdr>
        </w:div>
        <w:div w:id="1419987294">
          <w:marLeft w:val="446"/>
          <w:marRight w:val="0"/>
          <w:marTop w:val="0"/>
          <w:marBottom w:val="0"/>
          <w:divBdr>
            <w:top w:val="none" w:sz="0" w:space="0" w:color="auto"/>
            <w:left w:val="none" w:sz="0" w:space="0" w:color="auto"/>
            <w:bottom w:val="none" w:sz="0" w:space="0" w:color="auto"/>
            <w:right w:val="none" w:sz="0" w:space="0" w:color="auto"/>
          </w:divBdr>
        </w:div>
        <w:div w:id="1548029431">
          <w:marLeft w:val="1166"/>
          <w:marRight w:val="0"/>
          <w:marTop w:val="0"/>
          <w:marBottom w:val="0"/>
          <w:divBdr>
            <w:top w:val="none" w:sz="0" w:space="0" w:color="auto"/>
            <w:left w:val="none" w:sz="0" w:space="0" w:color="auto"/>
            <w:bottom w:val="none" w:sz="0" w:space="0" w:color="auto"/>
            <w:right w:val="none" w:sz="0" w:space="0" w:color="auto"/>
          </w:divBdr>
        </w:div>
        <w:div w:id="1972514910">
          <w:marLeft w:val="1166"/>
          <w:marRight w:val="0"/>
          <w:marTop w:val="0"/>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9461383">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5919795">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2070416">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30974670">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2448">
      <w:bodyDiv w:val="1"/>
      <w:marLeft w:val="0"/>
      <w:marRight w:val="0"/>
      <w:marTop w:val="0"/>
      <w:marBottom w:val="0"/>
      <w:divBdr>
        <w:top w:val="none" w:sz="0" w:space="0" w:color="auto"/>
        <w:left w:val="none" w:sz="0" w:space="0" w:color="auto"/>
        <w:bottom w:val="none" w:sz="0" w:space="0" w:color="auto"/>
        <w:right w:val="none" w:sz="0" w:space="0" w:color="auto"/>
      </w:divBdr>
      <w:divsChild>
        <w:div w:id="1729261686">
          <w:marLeft w:val="360"/>
          <w:marRight w:val="0"/>
          <w:marTop w:val="200"/>
          <w:marBottom w:val="0"/>
          <w:divBdr>
            <w:top w:val="none" w:sz="0" w:space="0" w:color="auto"/>
            <w:left w:val="none" w:sz="0" w:space="0" w:color="auto"/>
            <w:bottom w:val="none" w:sz="0" w:space="0" w:color="auto"/>
            <w:right w:val="none" w:sz="0" w:space="0" w:color="auto"/>
          </w:divBdr>
        </w:div>
      </w:divsChild>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069724985">
      <w:bodyDiv w:val="1"/>
      <w:marLeft w:val="0"/>
      <w:marRight w:val="0"/>
      <w:marTop w:val="0"/>
      <w:marBottom w:val="0"/>
      <w:divBdr>
        <w:top w:val="none" w:sz="0" w:space="0" w:color="auto"/>
        <w:left w:val="none" w:sz="0" w:space="0" w:color="auto"/>
        <w:bottom w:val="none" w:sz="0" w:space="0" w:color="auto"/>
        <w:right w:val="none" w:sz="0" w:space="0" w:color="auto"/>
      </w:divBdr>
      <w:divsChild>
        <w:div w:id="978267107">
          <w:marLeft w:val="1886"/>
          <w:marRight w:val="0"/>
          <w:marTop w:val="0"/>
          <w:marBottom w:val="0"/>
          <w:divBdr>
            <w:top w:val="none" w:sz="0" w:space="0" w:color="auto"/>
            <w:left w:val="none" w:sz="0" w:space="0" w:color="auto"/>
            <w:bottom w:val="none" w:sz="0" w:space="0" w:color="auto"/>
            <w:right w:val="none" w:sz="0" w:space="0" w:color="auto"/>
          </w:divBdr>
        </w:div>
        <w:div w:id="1959019811">
          <w:marLeft w:val="1886"/>
          <w:marRight w:val="0"/>
          <w:marTop w:val="0"/>
          <w:marBottom w:val="0"/>
          <w:divBdr>
            <w:top w:val="none" w:sz="0" w:space="0" w:color="auto"/>
            <w:left w:val="none" w:sz="0" w:space="0" w:color="auto"/>
            <w:bottom w:val="none" w:sz="0" w:space="0" w:color="auto"/>
            <w:right w:val="none" w:sz="0" w:space="0" w:color="auto"/>
          </w:divBdr>
        </w:div>
      </w:divsChild>
    </w:div>
    <w:div w:id="2074891328">
      <w:bodyDiv w:val="1"/>
      <w:marLeft w:val="0"/>
      <w:marRight w:val="0"/>
      <w:marTop w:val="0"/>
      <w:marBottom w:val="0"/>
      <w:divBdr>
        <w:top w:val="none" w:sz="0" w:space="0" w:color="auto"/>
        <w:left w:val="none" w:sz="0" w:space="0" w:color="auto"/>
        <w:bottom w:val="none" w:sz="0" w:space="0" w:color="auto"/>
        <w:right w:val="none" w:sz="0" w:space="0" w:color="auto"/>
      </w:divBdr>
      <w:divsChild>
        <w:div w:id="1793593395">
          <w:marLeft w:val="360"/>
          <w:marRight w:val="0"/>
          <w:marTop w:val="200"/>
          <w:marBottom w:val="0"/>
          <w:divBdr>
            <w:top w:val="none" w:sz="0" w:space="0" w:color="auto"/>
            <w:left w:val="none" w:sz="0" w:space="0" w:color="auto"/>
            <w:bottom w:val="none" w:sz="0" w:space="0" w:color="auto"/>
            <w:right w:val="none" w:sz="0" w:space="0" w:color="auto"/>
          </w:divBdr>
        </w:div>
        <w:div w:id="1417090227">
          <w:marLeft w:val="1080"/>
          <w:marRight w:val="0"/>
          <w:marTop w:val="100"/>
          <w:marBottom w:val="0"/>
          <w:divBdr>
            <w:top w:val="none" w:sz="0" w:space="0" w:color="auto"/>
            <w:left w:val="none" w:sz="0" w:space="0" w:color="auto"/>
            <w:bottom w:val="none" w:sz="0" w:space="0" w:color="auto"/>
            <w:right w:val="none" w:sz="0" w:space="0" w:color="auto"/>
          </w:divBdr>
        </w:div>
        <w:div w:id="1298534914">
          <w:marLeft w:val="1800"/>
          <w:marRight w:val="0"/>
          <w:marTop w:val="100"/>
          <w:marBottom w:val="0"/>
          <w:divBdr>
            <w:top w:val="none" w:sz="0" w:space="0" w:color="auto"/>
            <w:left w:val="none" w:sz="0" w:space="0" w:color="auto"/>
            <w:bottom w:val="none" w:sz="0" w:space="0" w:color="auto"/>
            <w:right w:val="none" w:sz="0" w:space="0" w:color="auto"/>
          </w:divBdr>
        </w:div>
        <w:div w:id="602692096">
          <w:marLeft w:val="1800"/>
          <w:marRight w:val="0"/>
          <w:marTop w:val="100"/>
          <w:marBottom w:val="0"/>
          <w:divBdr>
            <w:top w:val="none" w:sz="0" w:space="0" w:color="auto"/>
            <w:left w:val="none" w:sz="0" w:space="0" w:color="auto"/>
            <w:bottom w:val="none" w:sz="0" w:space="0" w:color="auto"/>
            <w:right w:val="none" w:sz="0" w:space="0" w:color="auto"/>
          </w:divBdr>
        </w:div>
        <w:div w:id="587077814">
          <w:marLeft w:val="1800"/>
          <w:marRight w:val="0"/>
          <w:marTop w:val="100"/>
          <w:marBottom w:val="0"/>
          <w:divBdr>
            <w:top w:val="none" w:sz="0" w:space="0" w:color="auto"/>
            <w:left w:val="none" w:sz="0" w:space="0" w:color="auto"/>
            <w:bottom w:val="none" w:sz="0" w:space="0" w:color="auto"/>
            <w:right w:val="none" w:sz="0" w:space="0" w:color="auto"/>
          </w:divBdr>
        </w:div>
        <w:div w:id="2007324465">
          <w:marLeft w:val="1080"/>
          <w:marRight w:val="0"/>
          <w:marTop w:val="100"/>
          <w:marBottom w:val="0"/>
          <w:divBdr>
            <w:top w:val="none" w:sz="0" w:space="0" w:color="auto"/>
            <w:left w:val="none" w:sz="0" w:space="0" w:color="auto"/>
            <w:bottom w:val="none" w:sz="0" w:space="0" w:color="auto"/>
            <w:right w:val="none" w:sz="0" w:space="0" w:color="auto"/>
          </w:divBdr>
        </w:div>
        <w:div w:id="723216842">
          <w:marLeft w:val="1800"/>
          <w:marRight w:val="0"/>
          <w:marTop w:val="100"/>
          <w:marBottom w:val="0"/>
          <w:divBdr>
            <w:top w:val="none" w:sz="0" w:space="0" w:color="auto"/>
            <w:left w:val="none" w:sz="0" w:space="0" w:color="auto"/>
            <w:bottom w:val="none" w:sz="0" w:space="0" w:color="auto"/>
            <w:right w:val="none" w:sz="0" w:space="0" w:color="auto"/>
          </w:divBdr>
        </w:div>
        <w:div w:id="1824396134">
          <w:marLeft w:val="1800"/>
          <w:marRight w:val="0"/>
          <w:marTop w:val="100"/>
          <w:marBottom w:val="0"/>
          <w:divBdr>
            <w:top w:val="none" w:sz="0" w:space="0" w:color="auto"/>
            <w:left w:val="none" w:sz="0" w:space="0" w:color="auto"/>
            <w:bottom w:val="none" w:sz="0" w:space="0" w:color="auto"/>
            <w:right w:val="none" w:sz="0" w:space="0" w:color="auto"/>
          </w:divBdr>
        </w:div>
        <w:div w:id="987440811">
          <w:marLeft w:val="1080"/>
          <w:marRight w:val="0"/>
          <w:marTop w:val="100"/>
          <w:marBottom w:val="0"/>
          <w:divBdr>
            <w:top w:val="none" w:sz="0" w:space="0" w:color="auto"/>
            <w:left w:val="none" w:sz="0" w:space="0" w:color="auto"/>
            <w:bottom w:val="none" w:sz="0" w:space="0" w:color="auto"/>
            <w:right w:val="none" w:sz="0" w:space="0" w:color="auto"/>
          </w:divBdr>
        </w:div>
        <w:div w:id="1891921044">
          <w:marLeft w:val="1800"/>
          <w:marRight w:val="0"/>
          <w:marTop w:val="100"/>
          <w:marBottom w:val="0"/>
          <w:divBdr>
            <w:top w:val="none" w:sz="0" w:space="0" w:color="auto"/>
            <w:left w:val="none" w:sz="0" w:space="0" w:color="auto"/>
            <w:bottom w:val="none" w:sz="0" w:space="0" w:color="auto"/>
            <w:right w:val="none" w:sz="0" w:space="0" w:color="auto"/>
          </w:divBdr>
        </w:div>
        <w:div w:id="457534851">
          <w:marLeft w:val="1800"/>
          <w:marRight w:val="0"/>
          <w:marTop w:val="100"/>
          <w:marBottom w:val="0"/>
          <w:divBdr>
            <w:top w:val="none" w:sz="0" w:space="0" w:color="auto"/>
            <w:left w:val="none" w:sz="0" w:space="0" w:color="auto"/>
            <w:bottom w:val="none" w:sz="0" w:space="0" w:color="auto"/>
            <w:right w:val="none" w:sz="0" w:space="0" w:color="auto"/>
          </w:divBdr>
        </w:div>
        <w:div w:id="376123407">
          <w:marLeft w:val="1800"/>
          <w:marRight w:val="0"/>
          <w:marTop w:val="100"/>
          <w:marBottom w:val="0"/>
          <w:divBdr>
            <w:top w:val="none" w:sz="0" w:space="0" w:color="auto"/>
            <w:left w:val="none" w:sz="0" w:space="0" w:color="auto"/>
            <w:bottom w:val="none" w:sz="0" w:space="0" w:color="auto"/>
            <w:right w:val="none" w:sz="0" w:space="0" w:color="auto"/>
          </w:divBdr>
        </w:div>
        <w:div w:id="493037059">
          <w:marLeft w:val="1080"/>
          <w:marRight w:val="0"/>
          <w:marTop w:val="100"/>
          <w:marBottom w:val="0"/>
          <w:divBdr>
            <w:top w:val="none" w:sz="0" w:space="0" w:color="auto"/>
            <w:left w:val="none" w:sz="0" w:space="0" w:color="auto"/>
            <w:bottom w:val="none" w:sz="0" w:space="0" w:color="auto"/>
            <w:right w:val="none" w:sz="0" w:space="0" w:color="auto"/>
          </w:divBdr>
        </w:div>
        <w:div w:id="1741055520">
          <w:marLeft w:val="1800"/>
          <w:marRight w:val="0"/>
          <w:marTop w:val="100"/>
          <w:marBottom w:val="0"/>
          <w:divBdr>
            <w:top w:val="none" w:sz="0" w:space="0" w:color="auto"/>
            <w:left w:val="none" w:sz="0" w:space="0" w:color="auto"/>
            <w:bottom w:val="none" w:sz="0" w:space="0" w:color="auto"/>
            <w:right w:val="none" w:sz="0" w:space="0" w:color="auto"/>
          </w:divBdr>
        </w:div>
        <w:div w:id="1723477219">
          <w:marLeft w:val="1800"/>
          <w:marRight w:val="0"/>
          <w:marTop w:val="100"/>
          <w:marBottom w:val="0"/>
          <w:divBdr>
            <w:top w:val="none" w:sz="0" w:space="0" w:color="auto"/>
            <w:left w:val="none" w:sz="0" w:space="0" w:color="auto"/>
            <w:bottom w:val="none" w:sz="0" w:space="0" w:color="auto"/>
            <w:right w:val="none" w:sz="0" w:space="0" w:color="auto"/>
          </w:divBdr>
        </w:div>
        <w:div w:id="577986313">
          <w:marLeft w:val="1080"/>
          <w:marRight w:val="0"/>
          <w:marTop w:val="100"/>
          <w:marBottom w:val="0"/>
          <w:divBdr>
            <w:top w:val="none" w:sz="0" w:space="0" w:color="auto"/>
            <w:left w:val="none" w:sz="0" w:space="0" w:color="auto"/>
            <w:bottom w:val="none" w:sz="0" w:space="0" w:color="auto"/>
            <w:right w:val="none" w:sz="0" w:space="0" w:color="auto"/>
          </w:divBdr>
        </w:div>
        <w:div w:id="2089040169">
          <w:marLeft w:val="1800"/>
          <w:marRight w:val="0"/>
          <w:marTop w:val="100"/>
          <w:marBottom w:val="0"/>
          <w:divBdr>
            <w:top w:val="none" w:sz="0" w:space="0" w:color="auto"/>
            <w:left w:val="none" w:sz="0" w:space="0" w:color="auto"/>
            <w:bottom w:val="none" w:sz="0" w:space="0" w:color="auto"/>
            <w:right w:val="none" w:sz="0" w:space="0" w:color="auto"/>
          </w:divBdr>
        </w:div>
      </w:divsChild>
    </w:div>
    <w:div w:id="213235563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94C25F02-E823-4855-8067-FEA470F0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1122</Words>
  <Characters>6401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7508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4</cp:revision>
  <cp:lastPrinted>2017-11-03T15:53:00Z</cp:lastPrinted>
  <dcterms:created xsi:type="dcterms:W3CDTF">2022-02-14T16:25:00Z</dcterms:created>
  <dcterms:modified xsi:type="dcterms:W3CDTF">2022-02-14T16:35:00Z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